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060293E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641B1473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7DEC7350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7310C7B5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65CA7080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224AC12F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28E1E405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1C03146B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3D331840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6C361EBF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73467ADF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71E4B605" w14:textId="77777777" w:rsidR="0036463D" w:rsidRDefault="0036463D" w:rsidP="0011376F">
      <w:pPr>
        <w:pStyle w:val="2"/>
        <w:rPr>
          <w:sz w:val="28"/>
          <w:szCs w:val="28"/>
          <w:u w:val="single"/>
        </w:rPr>
      </w:pPr>
    </w:p>
    <w:p w14:paraId="03D8C025" w14:textId="77777777" w:rsidR="0036463D" w:rsidRPr="0036463D" w:rsidRDefault="007D118A" w:rsidP="0036463D">
      <w:pPr>
        <w:pStyle w:val="2"/>
        <w:jc w:val="center"/>
        <w:rPr>
          <w:b/>
          <w:sz w:val="40"/>
          <w:szCs w:val="40"/>
          <w:u w:val="single"/>
        </w:rPr>
      </w:pPr>
      <w:r w:rsidRPr="0036463D">
        <w:rPr>
          <w:b/>
          <w:sz w:val="40"/>
          <w:szCs w:val="40"/>
          <w:u w:val="single"/>
        </w:rPr>
        <w:t xml:space="preserve">Методика разработки </w:t>
      </w:r>
    </w:p>
    <w:p w14:paraId="6E27C524" w14:textId="2D4FFF85" w:rsidR="0036463D" w:rsidRPr="0036463D" w:rsidRDefault="007D118A" w:rsidP="0036463D">
      <w:pPr>
        <w:pStyle w:val="2"/>
        <w:jc w:val="center"/>
        <w:rPr>
          <w:b/>
          <w:sz w:val="40"/>
          <w:szCs w:val="40"/>
          <w:u w:val="single"/>
        </w:rPr>
      </w:pPr>
      <w:proofErr w:type="spellStart"/>
      <w:r w:rsidRPr="0036463D">
        <w:rPr>
          <w:b/>
          <w:sz w:val="40"/>
          <w:szCs w:val="40"/>
          <w:u w:val="single"/>
        </w:rPr>
        <w:t>сервисно</w:t>
      </w:r>
      <w:proofErr w:type="spellEnd"/>
      <w:r w:rsidRPr="0036463D">
        <w:rPr>
          <w:b/>
          <w:sz w:val="40"/>
          <w:szCs w:val="40"/>
          <w:u w:val="single"/>
        </w:rPr>
        <w:t>-ресурсной модели</w:t>
      </w:r>
    </w:p>
    <w:p w14:paraId="3C0CC3B6" w14:textId="7D781C0B" w:rsidR="0036463D" w:rsidRDefault="007D118A" w:rsidP="0036463D">
      <w:pPr>
        <w:pStyle w:val="2"/>
        <w:jc w:val="center"/>
        <w:rPr>
          <w:b/>
          <w:sz w:val="40"/>
          <w:szCs w:val="40"/>
          <w:u w:val="single"/>
        </w:rPr>
      </w:pPr>
      <w:r w:rsidRPr="0036463D">
        <w:rPr>
          <w:b/>
          <w:sz w:val="40"/>
          <w:szCs w:val="40"/>
          <w:u w:val="single"/>
        </w:rPr>
        <w:t>ИТ-сервиса</w:t>
      </w:r>
    </w:p>
    <w:p w14:paraId="5ED57961" w14:textId="3E9E5F32" w:rsidR="0036463D" w:rsidRPr="0036463D" w:rsidRDefault="0036463D" w:rsidP="0036463D">
      <w:pPr>
        <w:pStyle w:val="2"/>
        <w:jc w:val="center"/>
        <w:rPr>
          <w:sz w:val="28"/>
          <w:szCs w:val="28"/>
        </w:rPr>
      </w:pPr>
      <w:r w:rsidRPr="0036463D">
        <w:rPr>
          <w:sz w:val="28"/>
          <w:szCs w:val="28"/>
        </w:rPr>
        <w:t>(версия 2.0)</w:t>
      </w:r>
    </w:p>
    <w:p w14:paraId="7994E69E" w14:textId="77777777" w:rsidR="0036463D" w:rsidRPr="0036463D" w:rsidRDefault="0036463D" w:rsidP="0011376F">
      <w:pPr>
        <w:pStyle w:val="2"/>
        <w:rPr>
          <w:b/>
          <w:sz w:val="40"/>
          <w:szCs w:val="40"/>
          <w:u w:val="single"/>
        </w:rPr>
      </w:pPr>
    </w:p>
    <w:p w14:paraId="67337497" w14:textId="676135AC" w:rsidR="007D118A" w:rsidRDefault="0036463D" w:rsidP="0036463D">
      <w:pPr>
        <w:pStyle w:val="2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br w:type="page"/>
      </w:r>
    </w:p>
    <w:p w14:paraId="49005475" w14:textId="77777777" w:rsidR="0046572E" w:rsidRPr="0046572E" w:rsidRDefault="0046572E" w:rsidP="0046572E">
      <w:pPr>
        <w:pStyle w:val="2"/>
        <w:ind w:left="0" w:firstLine="0"/>
        <w:rPr>
          <w:i/>
        </w:rPr>
      </w:pPr>
      <w:r w:rsidRPr="0046572E">
        <w:rPr>
          <w:i/>
        </w:rPr>
        <w:lastRenderedPageBreak/>
        <w:t>Список сокращений</w:t>
      </w:r>
    </w:p>
    <w:tbl>
      <w:tblPr>
        <w:tblW w:w="924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276"/>
        <w:gridCol w:w="7967"/>
      </w:tblGrid>
      <w:tr w:rsidR="0046572E" w:rsidRPr="001710C7" w14:paraId="3FCBC012" w14:textId="77777777" w:rsidTr="00C57E7A">
        <w:trPr>
          <w:trHeight w:val="170"/>
        </w:trPr>
        <w:tc>
          <w:tcPr>
            <w:tcW w:w="1276" w:type="dxa"/>
          </w:tcPr>
          <w:p w14:paraId="35AB2E5D" w14:textId="77777777" w:rsidR="0046572E" w:rsidRPr="002A143D" w:rsidRDefault="0046572E" w:rsidP="00E23D1B">
            <w:pPr>
              <w:pStyle w:val="-"/>
            </w:pPr>
            <w:r w:rsidRPr="002A143D">
              <w:t>АСО</w:t>
            </w:r>
          </w:p>
        </w:tc>
        <w:tc>
          <w:tcPr>
            <w:tcW w:w="7967" w:type="dxa"/>
            <w:tcBorders>
              <w:bottom w:val="single" w:sz="4" w:space="0" w:color="auto"/>
            </w:tcBorders>
          </w:tcPr>
          <w:p w14:paraId="031E6315" w14:textId="77777777" w:rsidR="0046572E" w:rsidRPr="00FC05B1" w:rsidRDefault="0046572E" w:rsidP="00E23D1B">
            <w:pPr>
              <w:pStyle w:val="-"/>
            </w:pPr>
            <w:r>
              <w:t>Активное сетевое оборудование</w:t>
            </w:r>
          </w:p>
        </w:tc>
      </w:tr>
      <w:tr w:rsidR="0046572E" w:rsidRPr="001710C7" w14:paraId="5BA5D108" w14:textId="77777777" w:rsidTr="00C57E7A">
        <w:trPr>
          <w:trHeight w:val="170"/>
        </w:trPr>
        <w:tc>
          <w:tcPr>
            <w:tcW w:w="1276" w:type="dxa"/>
          </w:tcPr>
          <w:p w14:paraId="0694492A" w14:textId="77777777" w:rsidR="0046572E" w:rsidRPr="002A143D" w:rsidRDefault="0046572E" w:rsidP="00E23D1B">
            <w:pPr>
              <w:pStyle w:val="-"/>
            </w:pPr>
            <w:r w:rsidRPr="002A143D">
              <w:t>БД</w:t>
            </w:r>
          </w:p>
        </w:tc>
        <w:tc>
          <w:tcPr>
            <w:tcW w:w="7967" w:type="dxa"/>
            <w:tcBorders>
              <w:bottom w:val="single" w:sz="4" w:space="0" w:color="auto"/>
            </w:tcBorders>
          </w:tcPr>
          <w:p w14:paraId="01C7737A" w14:textId="77777777" w:rsidR="0046572E" w:rsidRPr="00FC05B1" w:rsidRDefault="0046572E" w:rsidP="00E23D1B">
            <w:pPr>
              <w:pStyle w:val="-"/>
            </w:pPr>
            <w:r w:rsidRPr="00FC05B1">
              <w:t xml:space="preserve">База данных </w:t>
            </w:r>
          </w:p>
        </w:tc>
      </w:tr>
      <w:tr w:rsidR="0046572E" w:rsidRPr="001710C7" w14:paraId="34D36869" w14:textId="77777777" w:rsidTr="00C57E7A">
        <w:trPr>
          <w:trHeight w:val="170"/>
        </w:trPr>
        <w:tc>
          <w:tcPr>
            <w:tcW w:w="1276" w:type="dxa"/>
          </w:tcPr>
          <w:p w14:paraId="03510537" w14:textId="77777777" w:rsidR="0046572E" w:rsidRPr="001710C7" w:rsidRDefault="0046572E" w:rsidP="00E23D1B">
            <w:pPr>
              <w:pStyle w:val="-"/>
            </w:pPr>
            <w:r>
              <w:t>БПО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641C946" w14:textId="77777777" w:rsidR="0046572E" w:rsidRDefault="0046572E" w:rsidP="00E23D1B">
            <w:pPr>
              <w:pStyle w:val="-"/>
            </w:pPr>
            <w:r>
              <w:t>Базисное программное обеспечение</w:t>
            </w:r>
          </w:p>
        </w:tc>
      </w:tr>
      <w:tr w:rsidR="0046572E" w:rsidRPr="001710C7" w14:paraId="1BFEAE3B" w14:textId="77777777" w:rsidTr="00C57E7A">
        <w:trPr>
          <w:trHeight w:val="170"/>
        </w:trPr>
        <w:tc>
          <w:tcPr>
            <w:tcW w:w="1276" w:type="dxa"/>
          </w:tcPr>
          <w:p w14:paraId="2D5956CB" w14:textId="77777777" w:rsidR="0046572E" w:rsidRDefault="0046572E" w:rsidP="00E23D1B">
            <w:pPr>
              <w:pStyle w:val="-"/>
            </w:pPr>
            <w:r>
              <w:t>ИБ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7636AA2" w14:textId="77777777" w:rsidR="0046572E" w:rsidRDefault="0046572E" w:rsidP="00E23D1B">
            <w:pPr>
              <w:pStyle w:val="-"/>
            </w:pPr>
            <w:r>
              <w:t>Информационная безопасность</w:t>
            </w:r>
          </w:p>
        </w:tc>
      </w:tr>
      <w:tr w:rsidR="00D715CA" w:rsidRPr="001710C7" w14:paraId="310BF049" w14:textId="77777777" w:rsidTr="00C57E7A">
        <w:trPr>
          <w:trHeight w:val="170"/>
        </w:trPr>
        <w:tc>
          <w:tcPr>
            <w:tcW w:w="1276" w:type="dxa"/>
          </w:tcPr>
          <w:p w14:paraId="146EDE0F" w14:textId="77777777" w:rsidR="00D715CA" w:rsidRDefault="00D715CA" w:rsidP="00E23D1B">
            <w:pPr>
              <w:pStyle w:val="-"/>
            </w:pPr>
            <w:r>
              <w:t>ИС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7C49AA01" w14:textId="77777777" w:rsidR="00D715CA" w:rsidRDefault="00D715CA" w:rsidP="00E23D1B">
            <w:pPr>
              <w:pStyle w:val="-"/>
            </w:pPr>
            <w:r w:rsidRPr="00D715CA">
              <w:t>Информационная система</w:t>
            </w:r>
          </w:p>
        </w:tc>
      </w:tr>
      <w:tr w:rsidR="0046572E" w:rsidRPr="001710C7" w14:paraId="44DE2719" w14:textId="77777777" w:rsidTr="00C57E7A">
        <w:trPr>
          <w:trHeight w:val="170"/>
        </w:trPr>
        <w:tc>
          <w:tcPr>
            <w:tcW w:w="1276" w:type="dxa"/>
          </w:tcPr>
          <w:p w14:paraId="320DE72E" w14:textId="77777777" w:rsidR="0046572E" w:rsidRDefault="0046572E" w:rsidP="00E23D1B">
            <w:pPr>
              <w:pStyle w:val="-"/>
            </w:pPr>
            <w:r>
              <w:t>КЭ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A6A8E33" w14:textId="77777777" w:rsidR="0046572E" w:rsidRDefault="0046572E" w:rsidP="00E23D1B">
            <w:pPr>
              <w:pStyle w:val="-"/>
            </w:pPr>
            <w:r>
              <w:t>Конфигурационный элемент</w:t>
            </w:r>
          </w:p>
        </w:tc>
      </w:tr>
      <w:tr w:rsidR="00C00EF1" w:rsidRPr="00C00EF1" w14:paraId="186D6421" w14:textId="77777777" w:rsidTr="00C57E7A">
        <w:trPr>
          <w:trHeight w:val="170"/>
        </w:trPr>
        <w:tc>
          <w:tcPr>
            <w:tcW w:w="1276" w:type="dxa"/>
          </w:tcPr>
          <w:p w14:paraId="198ECB7E" w14:textId="77777777" w:rsidR="008B6E9D" w:rsidRPr="00C00EF1" w:rsidRDefault="008B6E9D" w:rsidP="00E23D1B">
            <w:pPr>
              <w:pStyle w:val="-"/>
            </w:pPr>
            <w:r w:rsidRPr="00C00EF1">
              <w:t>КПЭ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16215959" w14:textId="77777777" w:rsidR="008B6E9D" w:rsidRPr="00C00EF1" w:rsidRDefault="008B6E9D" w:rsidP="00E23D1B">
            <w:pPr>
              <w:pStyle w:val="-"/>
            </w:pPr>
            <w:r w:rsidRPr="00C00EF1">
              <w:t>Ключевой показатель эффективности</w:t>
            </w:r>
          </w:p>
        </w:tc>
      </w:tr>
      <w:tr w:rsidR="00C00EF1" w:rsidRPr="00C00EF1" w14:paraId="05290C0B" w14:textId="77777777" w:rsidTr="00C57E7A">
        <w:trPr>
          <w:trHeight w:val="170"/>
        </w:trPr>
        <w:tc>
          <w:tcPr>
            <w:tcW w:w="1276" w:type="dxa"/>
          </w:tcPr>
          <w:p w14:paraId="37A713B1" w14:textId="77777777" w:rsidR="0046572E" w:rsidRPr="00C00EF1" w:rsidRDefault="0046572E" w:rsidP="00E23D1B">
            <w:pPr>
              <w:pStyle w:val="-"/>
            </w:pPr>
            <w:r w:rsidRPr="00C00EF1">
              <w:t>МОУ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1FAB2EA4" w14:textId="77777777" w:rsidR="0046572E" w:rsidRPr="00C00EF1" w:rsidRDefault="0046572E" w:rsidP="00E23D1B">
            <w:pPr>
              <w:pStyle w:val="-"/>
            </w:pPr>
            <w:r w:rsidRPr="00C00EF1">
              <w:t>Межрегиональное операционное управление</w:t>
            </w:r>
          </w:p>
        </w:tc>
      </w:tr>
      <w:tr w:rsidR="00C00EF1" w:rsidRPr="00C00EF1" w14:paraId="43D5C56D" w14:textId="77777777" w:rsidTr="00C57E7A">
        <w:trPr>
          <w:trHeight w:val="170"/>
        </w:trPr>
        <w:tc>
          <w:tcPr>
            <w:tcW w:w="1276" w:type="dxa"/>
          </w:tcPr>
          <w:p w14:paraId="12BFB9E5" w14:textId="77777777" w:rsidR="0046572E" w:rsidRPr="00C00EF1" w:rsidRDefault="0046572E" w:rsidP="00E23D1B">
            <w:pPr>
              <w:pStyle w:val="-"/>
            </w:pPr>
            <w:r w:rsidRPr="00C00EF1">
              <w:t>НПА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604B4CFF" w14:textId="77777777" w:rsidR="0046572E" w:rsidRPr="00C00EF1" w:rsidRDefault="0046572E" w:rsidP="00E23D1B">
            <w:pPr>
              <w:pStyle w:val="-"/>
            </w:pPr>
            <w:r w:rsidRPr="00C00EF1">
              <w:t>Нормативно-правовой акт</w:t>
            </w:r>
          </w:p>
        </w:tc>
      </w:tr>
      <w:tr w:rsidR="00C00EF1" w:rsidRPr="00C00EF1" w14:paraId="42EB3DA7" w14:textId="77777777" w:rsidTr="00C57E7A">
        <w:trPr>
          <w:trHeight w:val="170"/>
        </w:trPr>
        <w:tc>
          <w:tcPr>
            <w:tcW w:w="1276" w:type="dxa"/>
          </w:tcPr>
          <w:p w14:paraId="7B03CAEC" w14:textId="77777777" w:rsidR="008B6E9D" w:rsidRPr="00C00EF1" w:rsidRDefault="008B6E9D" w:rsidP="00E23D1B">
            <w:pPr>
              <w:pStyle w:val="-"/>
            </w:pPr>
            <w:r w:rsidRPr="00C00EF1">
              <w:t>ПЗ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B8CC841" w14:textId="77777777" w:rsidR="008B6E9D" w:rsidRPr="00C00EF1" w:rsidRDefault="008B6E9D" w:rsidP="00E23D1B">
            <w:pPr>
              <w:pStyle w:val="-"/>
            </w:pPr>
            <w:r w:rsidRPr="00C00EF1">
              <w:t>Показатель здоровья</w:t>
            </w:r>
          </w:p>
        </w:tc>
      </w:tr>
      <w:tr w:rsidR="00C00EF1" w:rsidRPr="00C00EF1" w14:paraId="5BCC93FF" w14:textId="77777777" w:rsidTr="00C57E7A">
        <w:trPr>
          <w:trHeight w:val="170"/>
        </w:trPr>
        <w:tc>
          <w:tcPr>
            <w:tcW w:w="1276" w:type="dxa"/>
          </w:tcPr>
          <w:p w14:paraId="55A919EA" w14:textId="77777777" w:rsidR="0046572E" w:rsidRPr="00C00EF1" w:rsidRDefault="0046572E" w:rsidP="00E23D1B">
            <w:pPr>
              <w:pStyle w:val="-"/>
            </w:pPr>
            <w:r w:rsidRPr="00C00EF1">
              <w:t>ППО</w:t>
            </w:r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3541593" w14:textId="77777777" w:rsidR="0046572E" w:rsidRPr="00C00EF1" w:rsidRDefault="0046572E" w:rsidP="00E23D1B">
            <w:pPr>
              <w:pStyle w:val="-"/>
            </w:pPr>
            <w:r w:rsidRPr="00C00EF1">
              <w:t>Прикладное программное обеспечение</w:t>
            </w:r>
          </w:p>
        </w:tc>
      </w:tr>
      <w:tr w:rsidR="00C00EF1" w:rsidRPr="00C00EF1" w14:paraId="35AC76DE" w14:textId="77777777" w:rsidTr="00C57E7A">
        <w:trPr>
          <w:trHeight w:val="170"/>
        </w:trPr>
        <w:tc>
          <w:tcPr>
            <w:tcW w:w="1276" w:type="dxa"/>
          </w:tcPr>
          <w:p w14:paraId="5256978B" w14:textId="77777777" w:rsidR="0046572E" w:rsidRPr="00C00EF1" w:rsidRDefault="0046572E" w:rsidP="00E23D1B">
            <w:pPr>
              <w:pStyle w:val="-"/>
              <w:rPr>
                <w:b/>
              </w:rPr>
            </w:pPr>
            <w:proofErr w:type="spellStart"/>
            <w:r w:rsidRPr="00C00EF1">
              <w:t>ПСиТО</w:t>
            </w:r>
            <w:proofErr w:type="spellEnd"/>
          </w:p>
        </w:tc>
        <w:tc>
          <w:tcPr>
            <w:tcW w:w="7967" w:type="dxa"/>
            <w:tcBorders>
              <w:top w:val="single" w:sz="4" w:space="0" w:color="auto"/>
              <w:bottom w:val="single" w:sz="4" w:space="0" w:color="auto"/>
            </w:tcBorders>
          </w:tcPr>
          <w:p w14:paraId="5F009DA4" w14:textId="77777777" w:rsidR="0046572E" w:rsidRPr="00C00EF1" w:rsidRDefault="0046572E" w:rsidP="00E23D1B">
            <w:pPr>
              <w:pStyle w:val="-"/>
            </w:pPr>
            <w:r w:rsidRPr="00C00EF1">
              <w:t>П</w:t>
            </w:r>
            <w:r w:rsidR="00E23D1B" w:rsidRPr="00C00EF1">
              <w:t>орядок</w:t>
            </w:r>
            <w:r w:rsidRPr="00C00EF1">
              <w:t xml:space="preserve"> сопровождения и технического обслуживания</w:t>
            </w:r>
          </w:p>
        </w:tc>
      </w:tr>
      <w:tr w:rsidR="00C00EF1" w:rsidRPr="00C00EF1" w14:paraId="510A04E8" w14:textId="77777777" w:rsidTr="00C57E7A">
        <w:trPr>
          <w:trHeight w:val="170"/>
        </w:trPr>
        <w:tc>
          <w:tcPr>
            <w:tcW w:w="1276" w:type="dxa"/>
          </w:tcPr>
          <w:p w14:paraId="3458F7C5" w14:textId="77777777" w:rsidR="00C1447E" w:rsidRPr="00C00EF1" w:rsidRDefault="00C1447E" w:rsidP="00E23D1B">
            <w:pPr>
              <w:pStyle w:val="-"/>
            </w:pPr>
            <w:r w:rsidRPr="00C00EF1">
              <w:t>РД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5426013B" w14:textId="77777777" w:rsidR="00C1447E" w:rsidRPr="00C00EF1" w:rsidRDefault="00C1447E" w:rsidP="00E23D1B">
            <w:pPr>
              <w:pStyle w:val="-"/>
            </w:pPr>
            <w:r w:rsidRPr="00C00EF1">
              <w:t>Рабочая документация</w:t>
            </w:r>
          </w:p>
        </w:tc>
      </w:tr>
      <w:tr w:rsidR="00C00EF1" w:rsidRPr="00C00EF1" w14:paraId="35F5099F" w14:textId="77777777" w:rsidTr="00C57E7A">
        <w:trPr>
          <w:trHeight w:val="170"/>
        </w:trPr>
        <w:tc>
          <w:tcPr>
            <w:tcW w:w="1276" w:type="dxa"/>
          </w:tcPr>
          <w:p w14:paraId="086B1545" w14:textId="77777777" w:rsidR="0046572E" w:rsidRPr="00C00EF1" w:rsidRDefault="0046572E" w:rsidP="00E23D1B">
            <w:pPr>
              <w:pStyle w:val="-"/>
            </w:pPr>
            <w:r w:rsidRPr="00C00EF1">
              <w:t>СИО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0F1BBB81" w14:textId="77777777" w:rsidR="0046572E" w:rsidRPr="00C00EF1" w:rsidRDefault="0046572E" w:rsidP="00E23D1B">
            <w:pPr>
              <w:pStyle w:val="-"/>
            </w:pPr>
            <w:r w:rsidRPr="00C00EF1">
              <w:t>Система инженерного обеспечения</w:t>
            </w:r>
          </w:p>
        </w:tc>
      </w:tr>
      <w:tr w:rsidR="00C00EF1" w:rsidRPr="00C00EF1" w14:paraId="5AA379C6" w14:textId="77777777" w:rsidTr="00C57E7A">
        <w:trPr>
          <w:trHeight w:val="170"/>
        </w:trPr>
        <w:tc>
          <w:tcPr>
            <w:tcW w:w="1276" w:type="dxa"/>
          </w:tcPr>
          <w:p w14:paraId="147EF6BA" w14:textId="77777777" w:rsidR="00C404E8" w:rsidRPr="00C00EF1" w:rsidRDefault="00C404E8" w:rsidP="00E23D1B">
            <w:pPr>
              <w:pStyle w:val="-"/>
            </w:pPr>
            <w:r w:rsidRPr="00C00EF1">
              <w:t>СО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65CBE881" w14:textId="77777777" w:rsidR="00C404E8" w:rsidRPr="00C00EF1" w:rsidRDefault="00C404E8" w:rsidP="00E23D1B">
            <w:pPr>
              <w:pStyle w:val="-"/>
            </w:pPr>
            <w:r w:rsidRPr="00C00EF1">
              <w:t>Серверное оборудование</w:t>
            </w:r>
          </w:p>
        </w:tc>
      </w:tr>
      <w:tr w:rsidR="00C00EF1" w:rsidRPr="00C00EF1" w14:paraId="1DB0056E" w14:textId="77777777" w:rsidTr="00C57E7A">
        <w:trPr>
          <w:trHeight w:val="170"/>
        </w:trPr>
        <w:tc>
          <w:tcPr>
            <w:tcW w:w="1276" w:type="dxa"/>
          </w:tcPr>
          <w:p w14:paraId="4C8383C2" w14:textId="77777777" w:rsidR="0046572E" w:rsidRPr="00C00EF1" w:rsidRDefault="0046572E" w:rsidP="00E23D1B">
            <w:pPr>
              <w:pStyle w:val="-"/>
            </w:pPr>
            <w:r w:rsidRPr="00C00EF1">
              <w:t>СПО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6C6299B7" w14:textId="77777777" w:rsidR="0046572E" w:rsidRPr="00C00EF1" w:rsidRDefault="0046572E" w:rsidP="00E23D1B">
            <w:pPr>
              <w:pStyle w:val="-"/>
            </w:pPr>
            <w:r w:rsidRPr="00C00EF1">
              <w:t>Системное программное обеспечение</w:t>
            </w:r>
          </w:p>
        </w:tc>
      </w:tr>
      <w:tr w:rsidR="00C00EF1" w:rsidRPr="00C00EF1" w14:paraId="39C02D0A" w14:textId="77777777" w:rsidTr="00C57E7A">
        <w:trPr>
          <w:trHeight w:val="170"/>
        </w:trPr>
        <w:tc>
          <w:tcPr>
            <w:tcW w:w="1276" w:type="dxa"/>
          </w:tcPr>
          <w:p w14:paraId="71C97838" w14:textId="77777777" w:rsidR="0046572E" w:rsidRPr="00C00EF1" w:rsidRDefault="0046572E" w:rsidP="00E23D1B">
            <w:pPr>
              <w:pStyle w:val="-"/>
            </w:pPr>
            <w:r w:rsidRPr="00C00EF1">
              <w:t>СРМ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5915F0B5" w14:textId="77777777" w:rsidR="0046572E" w:rsidRPr="00C00EF1" w:rsidRDefault="0046572E" w:rsidP="00E23D1B">
            <w:pPr>
              <w:pStyle w:val="-"/>
            </w:pPr>
            <w:proofErr w:type="spellStart"/>
            <w:r w:rsidRPr="00C00EF1">
              <w:t>Сервисно</w:t>
            </w:r>
            <w:proofErr w:type="spellEnd"/>
            <w:r w:rsidRPr="00C00EF1">
              <w:t>-ресурсная модель</w:t>
            </w:r>
          </w:p>
        </w:tc>
      </w:tr>
      <w:tr w:rsidR="00C00EF1" w:rsidRPr="00C00EF1" w14:paraId="176B34E6" w14:textId="77777777" w:rsidTr="00C57E7A">
        <w:trPr>
          <w:trHeight w:val="170"/>
        </w:trPr>
        <w:tc>
          <w:tcPr>
            <w:tcW w:w="1276" w:type="dxa"/>
          </w:tcPr>
          <w:p w14:paraId="1C8CB7F2" w14:textId="77777777" w:rsidR="0046572E" w:rsidRPr="00C00EF1" w:rsidRDefault="0046572E" w:rsidP="00E23D1B">
            <w:pPr>
              <w:pStyle w:val="-"/>
            </w:pPr>
            <w:r w:rsidRPr="00C00EF1">
              <w:t>СУБД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5D797430" w14:textId="77777777" w:rsidR="0046572E" w:rsidRPr="00C00EF1" w:rsidRDefault="0046572E" w:rsidP="00E23D1B">
            <w:pPr>
              <w:pStyle w:val="-"/>
            </w:pPr>
            <w:r w:rsidRPr="00C00EF1">
              <w:t>Система управления базами данных</w:t>
            </w:r>
          </w:p>
        </w:tc>
      </w:tr>
      <w:tr w:rsidR="00C00EF1" w:rsidRPr="00C00EF1" w14:paraId="4B151F32" w14:textId="77777777" w:rsidTr="00C57E7A">
        <w:trPr>
          <w:trHeight w:val="170"/>
        </w:trPr>
        <w:tc>
          <w:tcPr>
            <w:tcW w:w="1276" w:type="dxa"/>
          </w:tcPr>
          <w:p w14:paraId="06D91EC5" w14:textId="77777777" w:rsidR="008B6E9D" w:rsidRPr="00C00EF1" w:rsidRDefault="008B6E9D" w:rsidP="00E23D1B">
            <w:pPr>
              <w:pStyle w:val="-"/>
            </w:pPr>
            <w:r w:rsidRPr="00C00EF1">
              <w:t>СУЭ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527E1C6B" w14:textId="77777777" w:rsidR="008B6E9D" w:rsidRPr="00C00EF1" w:rsidRDefault="008B6E9D" w:rsidP="00E23D1B">
            <w:pPr>
              <w:pStyle w:val="-"/>
            </w:pPr>
            <w:r w:rsidRPr="00C00EF1">
              <w:t>Система управления эксплуатацией Федерального казначейства</w:t>
            </w:r>
          </w:p>
        </w:tc>
      </w:tr>
      <w:tr w:rsidR="00C00EF1" w:rsidRPr="00C00EF1" w14:paraId="3EABA1C4" w14:textId="77777777" w:rsidTr="00C57E7A">
        <w:trPr>
          <w:trHeight w:val="170"/>
        </w:trPr>
        <w:tc>
          <w:tcPr>
            <w:tcW w:w="1276" w:type="dxa"/>
          </w:tcPr>
          <w:p w14:paraId="045A9157" w14:textId="77777777" w:rsidR="0046572E" w:rsidRPr="00C00EF1" w:rsidRDefault="0046572E" w:rsidP="00E23D1B">
            <w:pPr>
              <w:pStyle w:val="-"/>
            </w:pPr>
            <w:r w:rsidRPr="00C00EF1">
              <w:t>СХД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218677B8" w14:textId="77777777" w:rsidR="0046572E" w:rsidRPr="00C00EF1" w:rsidRDefault="0046572E" w:rsidP="00E23D1B">
            <w:pPr>
              <w:pStyle w:val="-"/>
            </w:pPr>
            <w:r w:rsidRPr="00C00EF1">
              <w:t>Система хранения данных</w:t>
            </w:r>
          </w:p>
        </w:tc>
      </w:tr>
      <w:tr w:rsidR="00C00EF1" w:rsidRPr="00C00EF1" w14:paraId="0F387A01" w14:textId="77777777" w:rsidTr="00C57E7A">
        <w:trPr>
          <w:trHeight w:val="170"/>
        </w:trPr>
        <w:tc>
          <w:tcPr>
            <w:tcW w:w="1276" w:type="dxa"/>
          </w:tcPr>
          <w:p w14:paraId="5969A076" w14:textId="77777777" w:rsidR="00A46743" w:rsidRPr="00C00EF1" w:rsidRDefault="00A46743" w:rsidP="00E23D1B">
            <w:pPr>
              <w:pStyle w:val="-"/>
            </w:pPr>
            <w:r w:rsidRPr="00C00EF1">
              <w:t>ТЗ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443DBAEA" w14:textId="77777777" w:rsidR="00A46743" w:rsidRPr="00C00EF1" w:rsidRDefault="00A46743" w:rsidP="00E23D1B">
            <w:pPr>
              <w:pStyle w:val="-"/>
            </w:pPr>
            <w:r w:rsidRPr="00C00EF1">
              <w:t>Техническое задание</w:t>
            </w:r>
          </w:p>
        </w:tc>
      </w:tr>
      <w:tr w:rsidR="00C00EF1" w:rsidRPr="00C00EF1" w14:paraId="59584C22" w14:textId="77777777" w:rsidTr="00C57E7A">
        <w:trPr>
          <w:trHeight w:val="170"/>
        </w:trPr>
        <w:tc>
          <w:tcPr>
            <w:tcW w:w="1276" w:type="dxa"/>
          </w:tcPr>
          <w:p w14:paraId="04AD276C" w14:textId="77777777" w:rsidR="0046572E" w:rsidRPr="00C00EF1" w:rsidRDefault="0046572E" w:rsidP="00E23D1B">
            <w:pPr>
              <w:pStyle w:val="-"/>
            </w:pPr>
            <w:r w:rsidRPr="00C00EF1">
              <w:t>УИС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01CE1069" w14:textId="77777777" w:rsidR="0046572E" w:rsidRPr="00C00EF1" w:rsidRDefault="00BA2C4D" w:rsidP="00E23D1B">
            <w:pPr>
              <w:pStyle w:val="-"/>
            </w:pPr>
            <w:r w:rsidRPr="00C00EF1">
              <w:t>Управление информационных систем Федерального казначейства</w:t>
            </w:r>
          </w:p>
        </w:tc>
      </w:tr>
      <w:tr w:rsidR="00C00EF1" w:rsidRPr="00C00EF1" w14:paraId="14E27BDE" w14:textId="77777777" w:rsidTr="00C57E7A">
        <w:trPr>
          <w:trHeight w:val="170"/>
        </w:trPr>
        <w:tc>
          <w:tcPr>
            <w:tcW w:w="1276" w:type="dxa"/>
          </w:tcPr>
          <w:p w14:paraId="2B6D92D7" w14:textId="77777777" w:rsidR="0046572E" w:rsidRPr="00C00EF1" w:rsidRDefault="0046572E" w:rsidP="00E23D1B">
            <w:pPr>
              <w:pStyle w:val="-"/>
            </w:pPr>
            <w:r w:rsidRPr="00C00EF1">
              <w:t>УТТ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25A70E76" w14:textId="77777777" w:rsidR="0046572E" w:rsidRPr="00C00EF1" w:rsidRDefault="0046572E" w:rsidP="00E23D1B">
            <w:pPr>
              <w:pStyle w:val="-"/>
            </w:pPr>
            <w:r w:rsidRPr="00C00EF1">
              <w:t>Уточненные технические требования</w:t>
            </w:r>
          </w:p>
        </w:tc>
      </w:tr>
      <w:tr w:rsidR="00C00EF1" w:rsidRPr="00C00EF1" w14:paraId="18290EDA" w14:textId="77777777" w:rsidTr="00C57E7A">
        <w:trPr>
          <w:trHeight w:val="170"/>
        </w:trPr>
        <w:tc>
          <w:tcPr>
            <w:tcW w:w="1276" w:type="dxa"/>
          </w:tcPr>
          <w:p w14:paraId="4FB6B390" w14:textId="77777777" w:rsidR="0046572E" w:rsidRPr="00C00EF1" w:rsidRDefault="0046572E" w:rsidP="00E23D1B">
            <w:pPr>
              <w:pStyle w:val="-"/>
            </w:pPr>
            <w:r w:rsidRPr="00C00EF1">
              <w:t>УФК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2F1372D5" w14:textId="77777777" w:rsidR="0046572E" w:rsidRPr="00C00EF1" w:rsidRDefault="0046572E" w:rsidP="00E23D1B">
            <w:pPr>
              <w:pStyle w:val="-"/>
            </w:pPr>
            <w:r w:rsidRPr="00C00EF1">
              <w:t>Управление федерального казначейства</w:t>
            </w:r>
          </w:p>
        </w:tc>
      </w:tr>
      <w:tr w:rsidR="00C00EF1" w:rsidRPr="00C00EF1" w14:paraId="763F902C" w14:textId="77777777" w:rsidTr="00C57E7A">
        <w:trPr>
          <w:trHeight w:val="170"/>
        </w:trPr>
        <w:tc>
          <w:tcPr>
            <w:tcW w:w="1276" w:type="dxa"/>
          </w:tcPr>
          <w:p w14:paraId="7A2B80E2" w14:textId="77777777" w:rsidR="0046572E" w:rsidRPr="00C00EF1" w:rsidRDefault="0046572E" w:rsidP="00E23D1B">
            <w:pPr>
              <w:pStyle w:val="-"/>
            </w:pPr>
            <w:r w:rsidRPr="00C00EF1">
              <w:t>ФАП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71FC4713" w14:textId="77777777" w:rsidR="0046572E" w:rsidRPr="00C00EF1" w:rsidRDefault="0046572E" w:rsidP="00E23D1B">
            <w:pPr>
              <w:pStyle w:val="-"/>
            </w:pPr>
            <w:r w:rsidRPr="00C00EF1">
              <w:t>Фонд алгоритмов и программ федерального казначейства</w:t>
            </w:r>
          </w:p>
        </w:tc>
      </w:tr>
      <w:tr w:rsidR="00C00EF1" w:rsidRPr="00C00EF1" w14:paraId="64DF7C07" w14:textId="77777777" w:rsidTr="00C57E7A">
        <w:trPr>
          <w:trHeight w:val="170"/>
        </w:trPr>
        <w:tc>
          <w:tcPr>
            <w:tcW w:w="1276" w:type="dxa"/>
          </w:tcPr>
          <w:p w14:paraId="7F8AD3F4" w14:textId="77777777" w:rsidR="0046572E" w:rsidRPr="00C00EF1" w:rsidRDefault="0046572E" w:rsidP="00E23D1B">
            <w:pPr>
              <w:pStyle w:val="-"/>
            </w:pPr>
            <w:r w:rsidRPr="00C00EF1">
              <w:t>ФКС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0BF22E1B" w14:textId="77777777" w:rsidR="0046572E" w:rsidRPr="00C00EF1" w:rsidRDefault="0046572E" w:rsidP="00E23D1B">
            <w:pPr>
              <w:pStyle w:val="-"/>
            </w:pPr>
            <w:r w:rsidRPr="00C00EF1">
              <w:t>Федеральный клиентский сервис</w:t>
            </w:r>
          </w:p>
        </w:tc>
      </w:tr>
      <w:tr w:rsidR="00C00EF1" w:rsidRPr="00C00EF1" w14:paraId="222AC05A" w14:textId="77777777" w:rsidTr="00C57E7A">
        <w:trPr>
          <w:trHeight w:val="170"/>
        </w:trPr>
        <w:tc>
          <w:tcPr>
            <w:tcW w:w="1276" w:type="dxa"/>
          </w:tcPr>
          <w:p w14:paraId="6CA5F78D" w14:textId="77777777" w:rsidR="008D3512" w:rsidRPr="00C00EF1" w:rsidRDefault="008D3512" w:rsidP="00E23D1B">
            <w:pPr>
              <w:pStyle w:val="-"/>
            </w:pPr>
            <w:r w:rsidRPr="00C00EF1">
              <w:t>ФО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3616C25A" w14:textId="77777777" w:rsidR="008D3512" w:rsidRPr="00C00EF1" w:rsidRDefault="008D3512" w:rsidP="00E23D1B">
            <w:pPr>
              <w:pStyle w:val="-"/>
            </w:pPr>
            <w:r w:rsidRPr="00C00EF1">
              <w:t>Функциональная область</w:t>
            </w:r>
          </w:p>
        </w:tc>
      </w:tr>
      <w:tr w:rsidR="00C00EF1" w:rsidRPr="00C00EF1" w14:paraId="7875AA7A" w14:textId="77777777" w:rsidTr="00C57E7A">
        <w:trPr>
          <w:trHeight w:val="170"/>
        </w:trPr>
        <w:tc>
          <w:tcPr>
            <w:tcW w:w="1276" w:type="dxa"/>
          </w:tcPr>
          <w:p w14:paraId="5D220560" w14:textId="77777777" w:rsidR="0046572E" w:rsidRPr="00C00EF1" w:rsidRDefault="0046572E" w:rsidP="00E23D1B">
            <w:pPr>
              <w:pStyle w:val="-"/>
            </w:pPr>
            <w:r w:rsidRPr="00C00EF1">
              <w:t>ЦАФК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7D35150E" w14:textId="77777777" w:rsidR="0046572E" w:rsidRPr="00C00EF1" w:rsidRDefault="0046572E" w:rsidP="00E23D1B">
            <w:pPr>
              <w:pStyle w:val="-"/>
            </w:pPr>
            <w:r w:rsidRPr="00C00EF1">
              <w:t>Центральный аппарат федерального казначейства</w:t>
            </w:r>
          </w:p>
        </w:tc>
      </w:tr>
      <w:tr w:rsidR="00C00EF1" w:rsidRPr="00C00EF1" w14:paraId="751E7421" w14:textId="77777777" w:rsidTr="00C57E7A">
        <w:trPr>
          <w:trHeight w:val="170"/>
        </w:trPr>
        <w:tc>
          <w:tcPr>
            <w:tcW w:w="1276" w:type="dxa"/>
          </w:tcPr>
          <w:p w14:paraId="5519F5D7" w14:textId="77777777" w:rsidR="0046572E" w:rsidRPr="00C00EF1" w:rsidRDefault="0046572E" w:rsidP="00E23D1B">
            <w:pPr>
              <w:pStyle w:val="-"/>
            </w:pPr>
            <w:r w:rsidRPr="00C00EF1">
              <w:t>ЭД</w:t>
            </w:r>
          </w:p>
        </w:tc>
        <w:tc>
          <w:tcPr>
            <w:tcW w:w="7967" w:type="dxa"/>
            <w:tcBorders>
              <w:top w:val="single" w:sz="4" w:space="0" w:color="auto"/>
            </w:tcBorders>
          </w:tcPr>
          <w:p w14:paraId="5FF92C1E" w14:textId="77777777" w:rsidR="0046572E" w:rsidRPr="00C00EF1" w:rsidRDefault="0046572E" w:rsidP="00E23D1B">
            <w:pPr>
              <w:pStyle w:val="-"/>
            </w:pPr>
            <w:r w:rsidRPr="00C00EF1">
              <w:t>Эксплуатационная документация</w:t>
            </w:r>
          </w:p>
        </w:tc>
      </w:tr>
    </w:tbl>
    <w:p w14:paraId="1676EE89" w14:textId="77777777" w:rsidR="00E52EB0" w:rsidRPr="00C00EF1" w:rsidRDefault="00E52EB0" w:rsidP="00E52EB0">
      <w:pPr>
        <w:pStyle w:val="2"/>
        <w:ind w:left="0" w:firstLine="0"/>
        <w:rPr>
          <w:i/>
        </w:rPr>
      </w:pPr>
      <w:r w:rsidRPr="00C00EF1">
        <w:rPr>
          <w:i/>
        </w:rPr>
        <w:lastRenderedPageBreak/>
        <w:t>Список терминов и определений</w:t>
      </w:r>
    </w:p>
    <w:tbl>
      <w:tblPr>
        <w:tblW w:w="924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55"/>
        <w:gridCol w:w="7088"/>
      </w:tblGrid>
      <w:tr w:rsidR="00C00EF1" w:rsidRPr="00C00EF1" w14:paraId="0BD2397A" w14:textId="77777777" w:rsidTr="00C57E7A">
        <w:tc>
          <w:tcPr>
            <w:tcW w:w="2155" w:type="dxa"/>
          </w:tcPr>
          <w:p w14:paraId="08A990D6" w14:textId="42665416" w:rsidR="0079040C" w:rsidRPr="00C00EF1" w:rsidRDefault="0079040C" w:rsidP="0079040C">
            <w:r w:rsidRPr="00C00EF1">
              <w:t>Аналитические функции</w:t>
            </w:r>
          </w:p>
        </w:tc>
        <w:tc>
          <w:tcPr>
            <w:tcW w:w="7088" w:type="dxa"/>
            <w:tcBorders>
              <w:bottom w:val="single" w:sz="4" w:space="0" w:color="auto"/>
            </w:tcBorders>
          </w:tcPr>
          <w:p w14:paraId="6C2613CB" w14:textId="254425AE" w:rsidR="0079040C" w:rsidRPr="00C00EF1" w:rsidRDefault="0079040C" w:rsidP="0079040C">
            <w:r w:rsidRPr="00C00EF1">
              <w:t>функции, включающие аналитические запросы к данным с целью выявления внутренних соотношений и зависимостей данных и/или формирование данных по аналитическим алгоритмам</w:t>
            </w:r>
          </w:p>
        </w:tc>
      </w:tr>
      <w:tr w:rsidR="00C00EF1" w:rsidRPr="00C00EF1" w14:paraId="28CD060E" w14:textId="77777777" w:rsidTr="00C57E7A">
        <w:tc>
          <w:tcPr>
            <w:tcW w:w="2155" w:type="dxa"/>
          </w:tcPr>
          <w:p w14:paraId="6BA9B01E" w14:textId="77777777" w:rsidR="00C566E0" w:rsidRPr="00C00EF1" w:rsidRDefault="00C566E0" w:rsidP="00C566E0">
            <w:r w:rsidRPr="00C00EF1">
              <w:t>Информационные технологии</w:t>
            </w:r>
          </w:p>
        </w:tc>
        <w:tc>
          <w:tcPr>
            <w:tcW w:w="7088" w:type="dxa"/>
            <w:tcBorders>
              <w:bottom w:val="single" w:sz="4" w:space="0" w:color="auto"/>
            </w:tcBorders>
          </w:tcPr>
          <w:p w14:paraId="67D6717F" w14:textId="77777777" w:rsidR="00C566E0" w:rsidRPr="00C00EF1" w:rsidRDefault="00C566E0" w:rsidP="00C566E0">
            <w:r w:rsidRPr="00C00EF1">
              <w:t>Процессы, методы поиска, сбора, хранения, обработки, предоставления, распространения информации и способы осуществления таких процессов и методов.</w:t>
            </w:r>
          </w:p>
        </w:tc>
      </w:tr>
      <w:tr w:rsidR="00C00EF1" w:rsidRPr="00C00EF1" w14:paraId="64BFB4EF" w14:textId="77777777" w:rsidTr="00C57E7A">
        <w:trPr>
          <w:trHeight w:val="1174"/>
        </w:trPr>
        <w:tc>
          <w:tcPr>
            <w:tcW w:w="2155" w:type="dxa"/>
          </w:tcPr>
          <w:p w14:paraId="5C6E16A9" w14:textId="77777777" w:rsidR="00D715CA" w:rsidRPr="00C00EF1" w:rsidRDefault="00D715CA" w:rsidP="00D715CA">
            <w:r w:rsidRPr="00C00EF1">
              <w:t>Информационная система ФК</w:t>
            </w:r>
          </w:p>
        </w:tc>
        <w:tc>
          <w:tcPr>
            <w:tcW w:w="7088" w:type="dxa"/>
            <w:tcBorders>
              <w:bottom w:val="single" w:sz="4" w:space="0" w:color="auto"/>
            </w:tcBorders>
          </w:tcPr>
          <w:p w14:paraId="0668277E" w14:textId="77777777" w:rsidR="00D715CA" w:rsidRPr="00C00EF1" w:rsidRDefault="00D715CA" w:rsidP="00556118">
            <w:r w:rsidRPr="00C00EF1">
              <w:t xml:space="preserve">Совокупность содержащейся в базах данных информации и обеспечивающих ее обработку информационных технологий и технических средств, реализующих автоматизацию функциональной деятельности ФК и территориальных органов ФК или автоматизацию сервисов, предоставляемых </w:t>
            </w:r>
            <w:r w:rsidR="00D8300F" w:rsidRPr="00C00EF1">
              <w:t>Г</w:t>
            </w:r>
            <w:r w:rsidRPr="00C00EF1">
              <w:t>осударственными информационными системами, оператором которых является ФК.</w:t>
            </w:r>
          </w:p>
        </w:tc>
      </w:tr>
      <w:tr w:rsidR="00C00EF1" w:rsidRPr="00C00EF1" w14:paraId="1EDAAE3C" w14:textId="77777777" w:rsidTr="00C57E7A">
        <w:tc>
          <w:tcPr>
            <w:tcW w:w="2155" w:type="dxa"/>
          </w:tcPr>
          <w:p w14:paraId="298D1C74" w14:textId="77777777" w:rsidR="00E52EB0" w:rsidRPr="00C00EF1" w:rsidRDefault="002B529A" w:rsidP="002B529A">
            <w:pPr>
              <w:pStyle w:val="-"/>
              <w:ind w:left="0"/>
            </w:pPr>
            <w:r w:rsidRPr="00C00EF1">
              <w:t>ИТ-инфраструктура</w:t>
            </w:r>
          </w:p>
        </w:tc>
        <w:tc>
          <w:tcPr>
            <w:tcW w:w="7088" w:type="dxa"/>
            <w:tcBorders>
              <w:bottom w:val="single" w:sz="4" w:space="0" w:color="auto"/>
            </w:tcBorders>
          </w:tcPr>
          <w:p w14:paraId="258949A3" w14:textId="77777777" w:rsidR="00E52EB0" w:rsidRPr="00C00EF1" w:rsidRDefault="002B529A" w:rsidP="002B529A">
            <w:r w:rsidRPr="00C00EF1">
              <w:t>Комплекс взаимосвязанных систем передачи данных, компьютеров и программ, установленных на них, средств управления компьютерами, серверами, системами хранения данных, сетевыми устройствами, операционными системами и приложениями, действующими в режиме повышенной готовности, отказоустойчивости и безопасности, и имеющих потенциал для масштабирования, не снижающего эффективность управления информационными системами</w:t>
            </w:r>
          </w:p>
        </w:tc>
      </w:tr>
      <w:tr w:rsidR="00C00EF1" w:rsidRPr="00C00EF1" w14:paraId="256A8633" w14:textId="77777777" w:rsidTr="00C57E7A">
        <w:tc>
          <w:tcPr>
            <w:tcW w:w="2155" w:type="dxa"/>
          </w:tcPr>
          <w:p w14:paraId="549B8630" w14:textId="02AB1717" w:rsidR="00153E14" w:rsidRPr="00C00EF1" w:rsidRDefault="00153E14" w:rsidP="00A43FD0">
            <w:pPr>
              <w:pStyle w:val="-"/>
              <w:ind w:left="0"/>
            </w:pPr>
            <w:r w:rsidRPr="00C00EF1">
              <w:t>Корреляционная схема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6D77BBBF" w14:textId="661EE3D0" w:rsidR="00153E14" w:rsidRPr="00C00EF1" w:rsidRDefault="00153E14" w:rsidP="00153E14">
            <w:r w:rsidRPr="00C00EF1">
              <w:t>Алгоритм выявления связанности поступающих в СУЭ событий с информацией о нештатных ситуациях на отдельных компонентах ИТ-инфраструктуры и, как следствие, позволяющий заранее удалить из поля зрения оператора те сообщения, которые имеют внешнюю причину, указанную в другом сообщении</w:t>
            </w:r>
          </w:p>
        </w:tc>
      </w:tr>
      <w:tr w:rsidR="00C00EF1" w:rsidRPr="00C00EF1" w14:paraId="16C3772D" w14:textId="77777777" w:rsidTr="00C57E7A">
        <w:tc>
          <w:tcPr>
            <w:tcW w:w="2155" w:type="dxa"/>
          </w:tcPr>
          <w:p w14:paraId="465AFA3B" w14:textId="77777777" w:rsidR="00EC523A" w:rsidRPr="00C00EF1" w:rsidRDefault="00EC523A" w:rsidP="00A43FD0">
            <w:pPr>
              <w:pStyle w:val="-"/>
              <w:ind w:left="0"/>
            </w:pPr>
            <w:r w:rsidRPr="00C00EF1">
              <w:t>Методолог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2B3E7962" w14:textId="77777777" w:rsidR="00EC523A" w:rsidRPr="00C00EF1" w:rsidRDefault="00450766" w:rsidP="00450766">
            <w:r w:rsidRPr="00C00EF1">
              <w:t xml:space="preserve">Лицо, ответственное за разработку функциональной структуры ИТ-сервиса, </w:t>
            </w:r>
            <w:proofErr w:type="spellStart"/>
            <w:r w:rsidRPr="00C00EF1">
              <w:t>т.е</w:t>
            </w:r>
            <w:proofErr w:type="spellEnd"/>
            <w:r w:rsidRPr="00C00EF1">
              <w:t xml:space="preserve"> его деление на функциональные области и определение перечня функций, входящих в состав каждой функциональной области</w:t>
            </w:r>
          </w:p>
        </w:tc>
      </w:tr>
      <w:tr w:rsidR="00C00EF1" w:rsidRPr="00C00EF1" w14:paraId="45FF9824" w14:textId="77777777" w:rsidTr="00C57E7A">
        <w:tc>
          <w:tcPr>
            <w:tcW w:w="2155" w:type="dxa"/>
          </w:tcPr>
          <w:p w14:paraId="63BFB344" w14:textId="77777777" w:rsidR="00D669C6" w:rsidRPr="00C00EF1" w:rsidRDefault="00D669C6" w:rsidP="00F0224D">
            <w:r w:rsidRPr="00C00EF1">
              <w:t>Пакет содержания (</w:t>
            </w:r>
            <w:proofErr w:type="spellStart"/>
            <w:r w:rsidRPr="00C00EF1">
              <w:t>Content</w:t>
            </w:r>
            <w:proofErr w:type="spellEnd"/>
            <w:r w:rsidRPr="00C00EF1">
              <w:t xml:space="preserve"> </w:t>
            </w:r>
            <w:proofErr w:type="spellStart"/>
            <w:r w:rsidRPr="00C00EF1">
              <w:t>Pack</w:t>
            </w:r>
            <w:proofErr w:type="spellEnd"/>
            <w:r w:rsidRPr="00C00EF1">
              <w:t>)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4C4D2134" w14:textId="77777777" w:rsidR="00D669C6" w:rsidRPr="00C00EF1" w:rsidRDefault="00D669C6" w:rsidP="00D669C6">
            <w:r w:rsidRPr="00C00EF1">
              <w:t>Полный перечень информации, необходимой для постановки ИС на мониторинг СУЭ, включающий следующие компоненты: схема СРМ, перечень КЭ, входящих в СРМ, и их основных характеристик, перечень прямых и производных показателей мониторинга каждого КЭ, бизнес правила (формулы/алгоритмы) расчета производных показателей мониторинга (</w:t>
            </w:r>
            <w:proofErr w:type="spellStart"/>
            <w:r w:rsidRPr="00C00EF1">
              <w:t>т.е</w:t>
            </w:r>
            <w:proofErr w:type="spellEnd"/>
            <w:r w:rsidRPr="00C00EF1">
              <w:t xml:space="preserve"> реализация «связей» между состоянием КЭ на соседних уровнях СРМ)</w:t>
            </w:r>
          </w:p>
        </w:tc>
      </w:tr>
      <w:tr w:rsidR="00C00EF1" w:rsidRPr="00C00EF1" w14:paraId="6C90C601" w14:textId="77777777" w:rsidTr="00C57E7A">
        <w:tc>
          <w:tcPr>
            <w:tcW w:w="2155" w:type="dxa"/>
          </w:tcPr>
          <w:p w14:paraId="797C6528" w14:textId="77777777" w:rsidR="00F0224D" w:rsidRPr="00C00EF1" w:rsidRDefault="00F0224D" w:rsidP="00F0224D">
            <w:r w:rsidRPr="00C00EF1">
              <w:t>Производные показатели состояния конфигурационного элемента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3441A5B2" w14:textId="377E6991" w:rsidR="00F0224D" w:rsidRPr="00C00EF1" w:rsidRDefault="00F0224D" w:rsidP="00F0224D">
            <w:r w:rsidRPr="00C00EF1">
              <w:t>1.</w:t>
            </w:r>
            <w:r w:rsidR="004F60E0" w:rsidRPr="00C00EF1">
              <w:t xml:space="preserve"> </w:t>
            </w:r>
            <w:r w:rsidRPr="00C00EF1">
              <w:t>Показатели здоровья КЭ</w:t>
            </w:r>
          </w:p>
          <w:p w14:paraId="557E625F" w14:textId="77777777" w:rsidR="00F0224D" w:rsidRPr="00C00EF1" w:rsidRDefault="00F0224D" w:rsidP="00F0224D">
            <w:r w:rsidRPr="00C00EF1">
              <w:t>2. Ключевые показатели эффективности КЭ</w:t>
            </w:r>
          </w:p>
        </w:tc>
      </w:tr>
      <w:tr w:rsidR="00C00EF1" w:rsidRPr="00C00EF1" w14:paraId="5A22C6C9" w14:textId="77777777" w:rsidTr="00C57E7A">
        <w:tc>
          <w:tcPr>
            <w:tcW w:w="2155" w:type="dxa"/>
          </w:tcPr>
          <w:p w14:paraId="622F38EB" w14:textId="2062FEA5" w:rsidR="00FD038A" w:rsidRPr="00C00EF1" w:rsidRDefault="00FD038A" w:rsidP="00FD038A">
            <w:pPr>
              <w:pStyle w:val="-"/>
              <w:ind w:left="0"/>
            </w:pPr>
            <w:r w:rsidRPr="00C00EF1">
              <w:t>Структурный модуль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48A76D8E" w14:textId="6183A755" w:rsidR="00FD038A" w:rsidRPr="00C00EF1" w:rsidRDefault="00FD038A" w:rsidP="00FD038A">
            <w:r w:rsidRPr="00C00EF1">
              <w:t>Совокупность программных и технических средств, которые прямо или косвенно влияют на выполнение одной или нескольких функций, реализуемых в рамках данного модуля.</w:t>
            </w:r>
          </w:p>
        </w:tc>
      </w:tr>
      <w:tr w:rsidR="00C00EF1" w:rsidRPr="00C00EF1" w14:paraId="4A1E67D4" w14:textId="77777777" w:rsidTr="00C57E7A">
        <w:tc>
          <w:tcPr>
            <w:tcW w:w="2155" w:type="dxa"/>
          </w:tcPr>
          <w:p w14:paraId="0908F8FF" w14:textId="77777777" w:rsidR="00E52EB0" w:rsidRPr="00C00EF1" w:rsidRDefault="00A43FD0" w:rsidP="00A43FD0">
            <w:pPr>
              <w:pStyle w:val="-"/>
              <w:ind w:left="0"/>
            </w:pPr>
            <w:r w:rsidRPr="00C00EF1">
              <w:lastRenderedPageBreak/>
              <w:t>Технолог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38450004" w14:textId="77777777" w:rsidR="00E52EB0" w:rsidRPr="00C00EF1" w:rsidRDefault="00A43FD0" w:rsidP="00A43FD0">
            <w:r w:rsidRPr="00C00EF1">
              <w:t>Лицо, ответственное за разработку структуры системы (перечня структурных модулей и распределения функций по модулям) и информационных потоков между модулями на основании предварительно разработанного методологом функционального наполнения ИТ-сервиса</w:t>
            </w:r>
          </w:p>
        </w:tc>
      </w:tr>
      <w:tr w:rsidR="00C00EF1" w:rsidRPr="00C00EF1" w14:paraId="250D250B" w14:textId="77777777" w:rsidTr="00C57E7A">
        <w:tc>
          <w:tcPr>
            <w:tcW w:w="2155" w:type="dxa"/>
          </w:tcPr>
          <w:p w14:paraId="0B8209B5" w14:textId="77777777" w:rsidR="00E52EB0" w:rsidRPr="00C00EF1" w:rsidRDefault="004D071E" w:rsidP="004D071E">
            <w:r w:rsidRPr="00C00EF1">
              <w:t>Техническое задание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16BB287E" w14:textId="5C403870" w:rsidR="00E52EB0" w:rsidRPr="00C00EF1" w:rsidRDefault="004D071E" w:rsidP="006415E3">
            <w:r w:rsidRPr="00C00EF1">
              <w:t xml:space="preserve">Документ, устанавливающий требования к назначению создаваемой ИС, ее структуре, функциональным и техническим характеристики, показателям качества и технико-экономические требования, требования к стадиям создания ИС, </w:t>
            </w:r>
            <w:r w:rsidR="00A83CB6" w:rsidRPr="00C00EF1">
              <w:t xml:space="preserve">требования </w:t>
            </w:r>
            <w:r w:rsidRPr="00C00EF1">
              <w:t>к документ</w:t>
            </w:r>
            <w:r w:rsidR="008D488A" w:rsidRPr="00C00EF1">
              <w:t>ации</w:t>
            </w:r>
            <w:r w:rsidRPr="00C00EF1">
              <w:t>, а также иные требования в соответствии с ГОСТ 34.602-89</w:t>
            </w:r>
          </w:p>
        </w:tc>
      </w:tr>
      <w:tr w:rsidR="00C00EF1" w:rsidRPr="00C00EF1" w14:paraId="25B4AE27" w14:textId="77777777" w:rsidTr="00C57E7A">
        <w:tc>
          <w:tcPr>
            <w:tcW w:w="2155" w:type="dxa"/>
          </w:tcPr>
          <w:p w14:paraId="6CF1AD64" w14:textId="0E15C7BC" w:rsidR="00781FC2" w:rsidRPr="00C00EF1" w:rsidRDefault="00781FC2" w:rsidP="00781FC2">
            <w:r w:rsidRPr="00C00EF1">
              <w:t>Технологические функции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0E95D90E" w14:textId="3FED4FA8" w:rsidR="00781FC2" w:rsidRPr="00C00EF1" w:rsidRDefault="00781FC2" w:rsidP="00781FC2">
            <w:r w:rsidRPr="00C00EF1">
              <w:t>Функции, обеспечивающие работу функциональных подсистем, включая обеспечение интеграции, ведение реестров, справочников, классификаторов и формуляров, обеспечение единой точки доступа пользователей к функциональности централизованных и сервисных функциональных подсистем, управление эксплуатацией системы, обеспечение информационной безопасности и юридической значимости электронного документооборота</w:t>
            </w:r>
          </w:p>
        </w:tc>
      </w:tr>
      <w:tr w:rsidR="00C00EF1" w:rsidRPr="00C00EF1" w14:paraId="410962F0" w14:textId="77777777" w:rsidTr="00C57E7A">
        <w:tc>
          <w:tcPr>
            <w:tcW w:w="2155" w:type="dxa"/>
          </w:tcPr>
          <w:p w14:paraId="0452E47A" w14:textId="77777777" w:rsidR="008F33D8" w:rsidRPr="00C00EF1" w:rsidRDefault="008F33D8" w:rsidP="004D071E">
            <w:r w:rsidRPr="00C00EF1">
              <w:t>Типы конфигурационных элементов (слои СРМ)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7B13C8C0" w14:textId="77777777" w:rsidR="008F33D8" w:rsidRPr="00C00EF1" w:rsidRDefault="008F33D8" w:rsidP="008F33D8">
            <w:r w:rsidRPr="00C00EF1">
              <w:t>ИТ-сервис, ФО, функция, структурный модуль, ППО, БПО, БД, СУБД, СО и СПО, СХД, АСО, СИО</w:t>
            </w:r>
          </w:p>
        </w:tc>
      </w:tr>
      <w:tr w:rsidR="00C00EF1" w:rsidRPr="00C00EF1" w14:paraId="1F6B2BEF" w14:textId="77777777" w:rsidTr="00C57E7A">
        <w:tc>
          <w:tcPr>
            <w:tcW w:w="2155" w:type="dxa"/>
          </w:tcPr>
          <w:p w14:paraId="1E3C7B06" w14:textId="7EFDB154" w:rsidR="00BF3BA3" w:rsidRPr="00C00EF1" w:rsidRDefault="00BF3BA3" w:rsidP="00BF3BA3">
            <w:r w:rsidRPr="00C00EF1">
              <w:t>Транзакционные функции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1148582B" w14:textId="2650B4C3" w:rsidR="00BF3BA3" w:rsidRPr="00C00EF1" w:rsidRDefault="00BF3BA3" w:rsidP="00BF3BA3">
            <w:r w:rsidRPr="00C00EF1">
              <w:t>функции, включающие последовательность операций, выполняемых как единое целое, для которых решение о фиксации или откате (отмене результата) обычно принимается в режиме реального времени. Такие системы, как правило, реализуются на высокопроизводительных RISC-машинах</w:t>
            </w:r>
          </w:p>
        </w:tc>
      </w:tr>
      <w:tr w:rsidR="00C00EF1" w:rsidRPr="00C00EF1" w14:paraId="248CF390" w14:textId="77777777" w:rsidTr="00C57E7A">
        <w:tc>
          <w:tcPr>
            <w:tcW w:w="2155" w:type="dxa"/>
          </w:tcPr>
          <w:p w14:paraId="20256E53" w14:textId="77777777" w:rsidR="002B6DBE" w:rsidRPr="00C00EF1" w:rsidRDefault="002B6DBE" w:rsidP="004D071E">
            <w:r w:rsidRPr="00C00EF1">
              <w:t>Функциональная область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</w:tcBorders>
          </w:tcPr>
          <w:p w14:paraId="57063786" w14:textId="77777777" w:rsidR="002B6DBE" w:rsidRPr="00C00EF1" w:rsidRDefault="002B6DBE" w:rsidP="002B6DBE">
            <w:r w:rsidRPr="00C00EF1">
              <w:t>Логическая группа автоматизируемых функций, образованная по принципу их предметной или тематической общности</w:t>
            </w:r>
          </w:p>
        </w:tc>
      </w:tr>
    </w:tbl>
    <w:p w14:paraId="4E6893A8" w14:textId="77777777" w:rsidR="0046572E" w:rsidRDefault="0046572E" w:rsidP="0011376F">
      <w:pPr>
        <w:pStyle w:val="2"/>
      </w:pPr>
      <w:r>
        <w:br w:type="page"/>
      </w:r>
    </w:p>
    <w:p w14:paraId="11EEAE5F" w14:textId="77777777" w:rsidR="0011376F" w:rsidRDefault="005B5B00" w:rsidP="0011376F">
      <w:pPr>
        <w:pStyle w:val="2"/>
      </w:pPr>
      <w:r>
        <w:lastRenderedPageBreak/>
        <w:t xml:space="preserve">В общем случае любой </w:t>
      </w:r>
      <w:r w:rsidR="0011376F">
        <w:t>ИТ-сервис использует следующие категории ресурсов</w:t>
      </w:r>
      <w:r w:rsidR="00BE652F">
        <w:t xml:space="preserve"> (</w:t>
      </w:r>
      <w:r w:rsidR="00BE652F">
        <w:fldChar w:fldCharType="begin"/>
      </w:r>
      <w:r w:rsidR="00BE652F">
        <w:instrText xml:space="preserve"> REF _Ref424065009 \h </w:instrText>
      </w:r>
      <w:r w:rsidR="00BE652F">
        <w:fldChar w:fldCharType="separate"/>
      </w:r>
      <w:r w:rsidR="00BE652F">
        <w:t xml:space="preserve">Рисунок </w:t>
      </w:r>
      <w:r w:rsidR="00BE652F">
        <w:rPr>
          <w:noProof/>
        </w:rPr>
        <w:t>1</w:t>
      </w:r>
      <w:r w:rsidR="00BE652F">
        <w:fldChar w:fldCharType="end"/>
      </w:r>
      <w:r w:rsidR="00BE652F">
        <w:t>)</w:t>
      </w:r>
      <w:r w:rsidR="0011376F">
        <w:t>:</w:t>
      </w:r>
    </w:p>
    <w:p w14:paraId="0CA432BB" w14:textId="77777777" w:rsidR="0011376F" w:rsidRDefault="0011376F" w:rsidP="005B5B00">
      <w:pPr>
        <w:pStyle w:val="1"/>
      </w:pPr>
      <w:r>
        <w:t>ИТ-инфраструктура;</w:t>
      </w:r>
    </w:p>
    <w:p w14:paraId="123AD69A" w14:textId="77777777" w:rsidR="0011376F" w:rsidRDefault="0011376F" w:rsidP="005B5B00">
      <w:pPr>
        <w:pStyle w:val="1"/>
      </w:pPr>
      <w:r>
        <w:t>процессы;</w:t>
      </w:r>
    </w:p>
    <w:p w14:paraId="76477AEE" w14:textId="77777777" w:rsidR="0011376F" w:rsidRDefault="0011376F" w:rsidP="005B5B00">
      <w:pPr>
        <w:pStyle w:val="1"/>
      </w:pPr>
      <w:r>
        <w:t>персонал;</w:t>
      </w:r>
    </w:p>
    <w:p w14:paraId="2F43E403" w14:textId="77777777" w:rsidR="0011376F" w:rsidRDefault="0011376F" w:rsidP="005B5B00">
      <w:pPr>
        <w:pStyle w:val="1"/>
      </w:pPr>
      <w:r>
        <w:t>финансы.</w:t>
      </w:r>
    </w:p>
    <w:p w14:paraId="5A8F2220" w14:textId="77777777" w:rsidR="00A2439B" w:rsidRDefault="00A2439B" w:rsidP="0011376F">
      <w:pPr>
        <w:pStyle w:val="2"/>
      </w:pPr>
      <w:r>
        <w:object w:dxaOrig="8355" w:dyaOrig="2040" w14:anchorId="740583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8.5pt;height:101.25pt" o:ole="">
            <v:imagedata r:id="rId8" o:title=""/>
          </v:shape>
          <o:OLEObject Type="Embed" ProgID="Visio.Drawing.15" ShapeID="_x0000_i1025" DrawAspect="Content" ObjectID="_1509457144" r:id="rId9"/>
        </w:object>
      </w:r>
    </w:p>
    <w:p w14:paraId="401D1A10" w14:textId="77777777" w:rsidR="00A2439B" w:rsidRDefault="00A2439B" w:rsidP="00A2439B">
      <w:pPr>
        <w:pStyle w:val="a3"/>
        <w:jc w:val="center"/>
      </w:pPr>
      <w:bookmarkStart w:id="0" w:name="_Ref424065009"/>
      <w:r>
        <w:t xml:space="preserve">Рисунок </w:t>
      </w:r>
      <w:fldSimple w:instr=" SEQ Рисунок \* ARABIC ">
        <w:r>
          <w:rPr>
            <w:noProof/>
          </w:rPr>
          <w:t>1</w:t>
        </w:r>
      </w:fldSimple>
      <w:bookmarkEnd w:id="0"/>
      <w:r w:rsidRPr="00A2439B">
        <w:t xml:space="preserve"> Категории ресурсов, обеспечивающих предоставление ИТ-сервиса</w:t>
      </w:r>
    </w:p>
    <w:p w14:paraId="377DBBFE" w14:textId="77777777" w:rsidR="0011376F" w:rsidRPr="00C00EF1" w:rsidRDefault="005B5B00" w:rsidP="0011376F">
      <w:pPr>
        <w:pStyle w:val="2"/>
      </w:pPr>
      <w:r w:rsidRPr="00C00EF1">
        <w:t>При этом в каждой категории ресурсов и</w:t>
      </w:r>
      <w:r w:rsidR="0011376F" w:rsidRPr="00C00EF1">
        <w:t>ерархическая структура ИТ-сервиса представлена следующими слоями:</w:t>
      </w:r>
    </w:p>
    <w:p w14:paraId="6DA1D37E" w14:textId="77777777" w:rsidR="0011376F" w:rsidRPr="00C00EF1" w:rsidRDefault="0011376F" w:rsidP="005B5B00">
      <w:pPr>
        <w:pStyle w:val="1"/>
      </w:pPr>
      <w:r w:rsidRPr="00C00EF1">
        <w:t>сервис;</w:t>
      </w:r>
    </w:p>
    <w:p w14:paraId="743B68E7" w14:textId="77777777" w:rsidR="0011376F" w:rsidRPr="00C00EF1" w:rsidRDefault="0011376F" w:rsidP="005B5B00">
      <w:pPr>
        <w:pStyle w:val="1"/>
      </w:pPr>
      <w:r w:rsidRPr="00C00EF1">
        <w:t>функциональная область;</w:t>
      </w:r>
    </w:p>
    <w:p w14:paraId="263467EC" w14:textId="77777777" w:rsidR="0011376F" w:rsidRPr="00C00EF1" w:rsidRDefault="0011376F" w:rsidP="005B5B00">
      <w:pPr>
        <w:pStyle w:val="1"/>
      </w:pPr>
      <w:r w:rsidRPr="00C00EF1">
        <w:t>функция;</w:t>
      </w:r>
    </w:p>
    <w:p w14:paraId="438381E8" w14:textId="77777777" w:rsidR="0011376F" w:rsidRPr="00C00EF1" w:rsidRDefault="0011376F" w:rsidP="005B5B00">
      <w:pPr>
        <w:pStyle w:val="1"/>
      </w:pPr>
      <w:r w:rsidRPr="00C00EF1">
        <w:t>структурный модуль;</w:t>
      </w:r>
    </w:p>
    <w:p w14:paraId="271B6B76" w14:textId="77777777" w:rsidR="0011376F" w:rsidRPr="00C00EF1" w:rsidRDefault="0011376F" w:rsidP="005B5B00">
      <w:pPr>
        <w:pStyle w:val="1"/>
      </w:pPr>
      <w:r w:rsidRPr="00C00EF1">
        <w:t>прикладное программное обеспечение (</w:t>
      </w:r>
      <w:r w:rsidR="004B0AF1" w:rsidRPr="00C00EF1">
        <w:t xml:space="preserve">далее - </w:t>
      </w:r>
      <w:r w:rsidRPr="00C00EF1">
        <w:t>ППО);</w:t>
      </w:r>
    </w:p>
    <w:p w14:paraId="61F660F6" w14:textId="77777777" w:rsidR="0011376F" w:rsidRPr="00C00EF1" w:rsidRDefault="0011376F" w:rsidP="005B5B00">
      <w:pPr>
        <w:pStyle w:val="1"/>
      </w:pPr>
      <w:r w:rsidRPr="00C00EF1">
        <w:t>базисное программное обеспечение (</w:t>
      </w:r>
      <w:r w:rsidR="004B0AF1" w:rsidRPr="00C00EF1">
        <w:t xml:space="preserve">далее - </w:t>
      </w:r>
      <w:r w:rsidRPr="00C00EF1">
        <w:t>БПО);</w:t>
      </w:r>
    </w:p>
    <w:p w14:paraId="43F2A811" w14:textId="77777777" w:rsidR="0011376F" w:rsidRPr="00C00EF1" w:rsidRDefault="0011376F" w:rsidP="005B5B00">
      <w:pPr>
        <w:pStyle w:val="1"/>
      </w:pPr>
      <w:r w:rsidRPr="00C00EF1">
        <w:t>база данных (</w:t>
      </w:r>
      <w:r w:rsidR="004B0AF1" w:rsidRPr="00C00EF1">
        <w:t xml:space="preserve">далее - </w:t>
      </w:r>
      <w:r w:rsidRPr="00C00EF1">
        <w:t>БД);</w:t>
      </w:r>
    </w:p>
    <w:p w14:paraId="4F2660D4" w14:textId="77777777" w:rsidR="0011376F" w:rsidRPr="00C00EF1" w:rsidRDefault="0011376F" w:rsidP="005B5B00">
      <w:pPr>
        <w:pStyle w:val="1"/>
      </w:pPr>
      <w:r w:rsidRPr="00C00EF1">
        <w:t>система управления базами данных (</w:t>
      </w:r>
      <w:r w:rsidR="004B0AF1" w:rsidRPr="00C00EF1">
        <w:t xml:space="preserve">далее - </w:t>
      </w:r>
      <w:r w:rsidRPr="00C00EF1">
        <w:t>СУБД);</w:t>
      </w:r>
    </w:p>
    <w:p w14:paraId="0E5D77E4" w14:textId="77777777" w:rsidR="0011376F" w:rsidRPr="00C00EF1" w:rsidRDefault="0011376F" w:rsidP="005B5B00">
      <w:pPr>
        <w:pStyle w:val="1"/>
      </w:pPr>
      <w:r w:rsidRPr="00C00EF1">
        <w:t>серверное оборудование и специальное программное обеспечение (</w:t>
      </w:r>
      <w:r w:rsidR="004B0AF1" w:rsidRPr="00C00EF1">
        <w:t xml:space="preserve">далее - </w:t>
      </w:r>
      <w:r w:rsidRPr="00C00EF1">
        <w:t>СО и СПО);</w:t>
      </w:r>
    </w:p>
    <w:p w14:paraId="32CD1542" w14:textId="77777777" w:rsidR="0011376F" w:rsidRPr="00C00EF1" w:rsidRDefault="0011376F" w:rsidP="005B5B00">
      <w:pPr>
        <w:pStyle w:val="1"/>
      </w:pPr>
      <w:r w:rsidRPr="00C00EF1">
        <w:t>система хранения данных (</w:t>
      </w:r>
      <w:r w:rsidR="004B0AF1" w:rsidRPr="00C00EF1">
        <w:t xml:space="preserve">далее - </w:t>
      </w:r>
      <w:r w:rsidRPr="00C00EF1">
        <w:t>СХД);</w:t>
      </w:r>
    </w:p>
    <w:p w14:paraId="00B55DFF" w14:textId="77777777" w:rsidR="0011376F" w:rsidRPr="00C00EF1" w:rsidRDefault="0011376F" w:rsidP="005B5B00">
      <w:pPr>
        <w:pStyle w:val="1"/>
      </w:pPr>
      <w:r w:rsidRPr="00C00EF1">
        <w:t>активное сетевое оборудование (</w:t>
      </w:r>
      <w:r w:rsidR="004B0AF1" w:rsidRPr="00C00EF1">
        <w:t xml:space="preserve">далее - </w:t>
      </w:r>
      <w:r w:rsidRPr="00C00EF1">
        <w:t>АСО);</w:t>
      </w:r>
    </w:p>
    <w:p w14:paraId="48E3AB05" w14:textId="77777777" w:rsidR="0011376F" w:rsidRPr="00C00EF1" w:rsidRDefault="0011376F" w:rsidP="005B5B00">
      <w:pPr>
        <w:pStyle w:val="1"/>
      </w:pPr>
      <w:r w:rsidRPr="00C00EF1">
        <w:t>система инженерного обеспечения (</w:t>
      </w:r>
      <w:r w:rsidR="004B0AF1" w:rsidRPr="00C00EF1">
        <w:t xml:space="preserve">далее - </w:t>
      </w:r>
      <w:r w:rsidRPr="00C00EF1">
        <w:t>СИО).</w:t>
      </w:r>
    </w:p>
    <w:p w14:paraId="6124BF2C" w14:textId="77777777" w:rsidR="004F42AE" w:rsidRPr="00C00EF1" w:rsidRDefault="005B5B00" w:rsidP="0011376F">
      <w:pPr>
        <w:pStyle w:val="2"/>
      </w:pPr>
      <w:proofErr w:type="spellStart"/>
      <w:r w:rsidRPr="00C00EF1">
        <w:t>Сервисно</w:t>
      </w:r>
      <w:proofErr w:type="spellEnd"/>
      <w:r w:rsidRPr="00C00EF1">
        <w:t>-ресурсная модель (</w:t>
      </w:r>
      <w:r w:rsidR="004B0AF1" w:rsidRPr="00C00EF1">
        <w:t xml:space="preserve">далее - </w:t>
      </w:r>
      <w:r w:rsidRPr="00C00EF1">
        <w:t>СРМ) является отражением и</w:t>
      </w:r>
      <w:r w:rsidR="0011376F" w:rsidRPr="00C00EF1">
        <w:t>ерархическ</w:t>
      </w:r>
      <w:r w:rsidRPr="00C00EF1">
        <w:t>ой</w:t>
      </w:r>
      <w:r w:rsidR="0011376F" w:rsidRPr="00C00EF1">
        <w:t xml:space="preserve"> структур</w:t>
      </w:r>
      <w:r w:rsidRPr="00C00EF1">
        <w:t>ы</w:t>
      </w:r>
      <w:r w:rsidR="0011376F" w:rsidRPr="00C00EF1">
        <w:t xml:space="preserve"> ИТ-сервиса</w:t>
      </w:r>
      <w:r w:rsidR="00761142" w:rsidRPr="00C00EF1">
        <w:t xml:space="preserve"> (Рис.</w:t>
      </w:r>
      <w:r w:rsidR="001E75D8" w:rsidRPr="00C00EF1">
        <w:t>3</w:t>
      </w:r>
      <w:r w:rsidR="00761142" w:rsidRPr="00C00EF1">
        <w:t>).</w:t>
      </w:r>
    </w:p>
    <w:p w14:paraId="59C6F6EA" w14:textId="77777777" w:rsidR="00C27676" w:rsidRPr="00C00EF1" w:rsidRDefault="00C27676" w:rsidP="00AA1A24">
      <w:pPr>
        <w:pStyle w:val="2"/>
      </w:pPr>
      <w:r w:rsidRPr="00C00EF1">
        <w:t xml:space="preserve">Разработка СРМ должна начинаться с верхних слоев, а именно, с проработки выделения в контексте проектируемого ИТ-сервиса функциональных областей, формирования списка автоматизируемых функций в составе каждой функциональной области, проектирования реализации нескольких функций в рамках одного структурного модуля. </w:t>
      </w:r>
    </w:p>
    <w:p w14:paraId="40FB597B" w14:textId="77777777" w:rsidR="00AA43E5" w:rsidRPr="00C00EF1" w:rsidRDefault="00C27676" w:rsidP="00AA1A24">
      <w:pPr>
        <w:pStyle w:val="2"/>
      </w:pPr>
      <w:r w:rsidRPr="00C00EF1">
        <w:lastRenderedPageBreak/>
        <w:t xml:space="preserve">Таким образом, первоначально </w:t>
      </w:r>
      <w:r w:rsidR="00AA43E5" w:rsidRPr="00C00EF1">
        <w:rPr>
          <w:i/>
          <w:u w:val="single"/>
        </w:rPr>
        <w:t>методологом</w:t>
      </w:r>
      <w:r w:rsidR="00AA43E5" w:rsidRPr="00C00EF1">
        <w:t xml:space="preserve"> ФК </w:t>
      </w:r>
      <w:r w:rsidRPr="00C00EF1">
        <w:t xml:space="preserve">должна быть спроектирована </w:t>
      </w:r>
      <w:r w:rsidR="004D3D0F" w:rsidRPr="00C00EF1">
        <w:t xml:space="preserve">функциональная </w:t>
      </w:r>
      <w:r w:rsidRPr="00C00EF1">
        <w:t xml:space="preserve">структура ИТ-сервиса, </w:t>
      </w:r>
      <w:proofErr w:type="spellStart"/>
      <w:r w:rsidRPr="00C00EF1">
        <w:t>т.е</w:t>
      </w:r>
      <w:proofErr w:type="spellEnd"/>
      <w:r w:rsidRPr="00C00EF1">
        <w:t xml:space="preserve"> его </w:t>
      </w:r>
      <w:r w:rsidR="00AA43E5" w:rsidRPr="00C00EF1">
        <w:t xml:space="preserve">деление на </w:t>
      </w:r>
      <w:r w:rsidR="004D3D0F" w:rsidRPr="00C00EF1">
        <w:t>функциональные области</w:t>
      </w:r>
      <w:r w:rsidR="00AA43E5" w:rsidRPr="00C00EF1">
        <w:t xml:space="preserve"> и определение перечня функций, </w:t>
      </w:r>
      <w:r w:rsidR="004D3D0F" w:rsidRPr="00C00EF1">
        <w:t>входящих в состав каждой области</w:t>
      </w:r>
      <w:r w:rsidR="00AA43E5" w:rsidRPr="00C00EF1">
        <w:t>.</w:t>
      </w:r>
    </w:p>
    <w:p w14:paraId="05A4A1CC" w14:textId="77777777" w:rsidR="00AA43E5" w:rsidRPr="00C00EF1" w:rsidRDefault="00AA43E5" w:rsidP="00AA1A24">
      <w:pPr>
        <w:pStyle w:val="2"/>
      </w:pPr>
      <w:r w:rsidRPr="00C00EF1">
        <w:t xml:space="preserve">На этом начальном этапе </w:t>
      </w:r>
      <w:r w:rsidRPr="00C00EF1">
        <w:rPr>
          <w:i/>
          <w:u w:val="single"/>
        </w:rPr>
        <w:t>методолог</w:t>
      </w:r>
      <w:r w:rsidRPr="00C00EF1">
        <w:t xml:space="preserve"> ФК должен руководствоваться следующим:</w:t>
      </w:r>
    </w:p>
    <w:p w14:paraId="17DFC7FC" w14:textId="77777777" w:rsidR="00AA43E5" w:rsidRPr="00C00EF1" w:rsidRDefault="00AA43E5" w:rsidP="00AA43E5">
      <w:pPr>
        <w:pStyle w:val="1"/>
      </w:pPr>
      <w:r w:rsidRPr="00C00EF1">
        <w:t>действующими и проектируемыми нормативно-правовыми актами;</w:t>
      </w:r>
    </w:p>
    <w:p w14:paraId="7F07BCD9" w14:textId="77777777" w:rsidR="00AA43E5" w:rsidRPr="00C00EF1" w:rsidRDefault="00AA43E5" w:rsidP="00AA43E5">
      <w:pPr>
        <w:pStyle w:val="1"/>
      </w:pPr>
      <w:r w:rsidRPr="00C00EF1">
        <w:t>накопленной базой знаний и методологических подходов к проектированию аналогичных или близких по функциональному назначению ИТ-систем;</w:t>
      </w:r>
    </w:p>
    <w:p w14:paraId="66E4DAC6" w14:textId="77777777" w:rsidR="00AA43E5" w:rsidRPr="00C00EF1" w:rsidRDefault="00761142" w:rsidP="00AA43E5">
      <w:pPr>
        <w:pStyle w:val="1"/>
      </w:pPr>
      <w:r w:rsidRPr="00C00EF1">
        <w:t>перечнем отраслевых стандартов;</w:t>
      </w:r>
    </w:p>
    <w:p w14:paraId="74A9C733" w14:textId="77777777" w:rsidR="00761142" w:rsidRPr="00C00EF1" w:rsidRDefault="00761142" w:rsidP="00AA43E5">
      <w:pPr>
        <w:pStyle w:val="1"/>
      </w:pPr>
      <w:r w:rsidRPr="00C00EF1">
        <w:t>типовыми технологическими регламентами;</w:t>
      </w:r>
    </w:p>
    <w:p w14:paraId="304BF799" w14:textId="77777777" w:rsidR="00761142" w:rsidRPr="00C00EF1" w:rsidRDefault="00761142" w:rsidP="00AA43E5">
      <w:pPr>
        <w:pStyle w:val="1"/>
      </w:pPr>
      <w:r w:rsidRPr="00C00EF1">
        <w:t>при формировании перечня автоматизируемых функций необходимо четко определить, какие из них являются критическими, чтобы в дальнейшем реализация этих функций была основана на применении технических и технологических решений с повышенной над</w:t>
      </w:r>
      <w:r w:rsidR="004B0AF1" w:rsidRPr="00C00EF1">
        <w:t>ежностью;</w:t>
      </w:r>
    </w:p>
    <w:p w14:paraId="1AD3DFA0" w14:textId="2BBD5500" w:rsidR="009B3E19" w:rsidRPr="00C00EF1" w:rsidRDefault="004B0AF1" w:rsidP="006D2154">
      <w:pPr>
        <w:pStyle w:val="1"/>
      </w:pPr>
      <w:r w:rsidRPr="00C00EF1">
        <w:t>автоматизир</w:t>
      </w:r>
      <w:r w:rsidR="00582292" w:rsidRPr="00C00EF1">
        <w:t>уемые</w:t>
      </w:r>
      <w:r w:rsidRPr="00C00EF1">
        <w:t xml:space="preserve"> функции должны быть сгруппированы в несколько функциональных областей (далее –</w:t>
      </w:r>
      <w:r w:rsidR="00A639FF" w:rsidRPr="00C00EF1">
        <w:t xml:space="preserve"> </w:t>
      </w:r>
      <w:r w:rsidRPr="00C00EF1">
        <w:t>ФО) по принципу предметной или тематическо</w:t>
      </w:r>
      <w:r w:rsidR="009B3E19" w:rsidRPr="00C00EF1">
        <w:t>й общности; каждая функция должна входить только в одну ФО.</w:t>
      </w:r>
    </w:p>
    <w:p w14:paraId="0FD74439" w14:textId="04213A2B" w:rsidR="00097E63" w:rsidRPr="00C00EF1" w:rsidRDefault="00097E63" w:rsidP="00097E63">
      <w:pPr>
        <w:pStyle w:val="2"/>
      </w:pPr>
      <w:r w:rsidRPr="00C00EF1">
        <w:t xml:space="preserve">В свою очередь, </w:t>
      </w:r>
      <w:r w:rsidRPr="00C00EF1">
        <w:rPr>
          <w:i/>
          <w:u w:val="single"/>
        </w:rPr>
        <w:t>технолог</w:t>
      </w:r>
      <w:r w:rsidRPr="00C00EF1">
        <w:t xml:space="preserve"> ФК, получив от методолога разработанное функциональное наполнение нового ИТ-сервиса, должен </w:t>
      </w:r>
      <w:r w:rsidR="001A3DE4" w:rsidRPr="00C00EF1">
        <w:t>определить</w:t>
      </w:r>
      <w:r w:rsidRPr="00C00EF1">
        <w:t xml:space="preserve"> структуру системы, </w:t>
      </w:r>
      <w:r w:rsidR="004D3D0F" w:rsidRPr="00C00EF1">
        <w:t>а именно, перечень структурных модулей</w:t>
      </w:r>
      <w:r w:rsidR="001E3782" w:rsidRPr="00C00EF1">
        <w:rPr>
          <w:rStyle w:val="ae"/>
        </w:rPr>
        <w:footnoteReference w:id="1"/>
      </w:r>
      <w:r w:rsidR="004D3D0F" w:rsidRPr="00C00EF1">
        <w:t xml:space="preserve"> и распределение функций по модулям, </w:t>
      </w:r>
      <w:r w:rsidRPr="00C00EF1">
        <w:t>руководств</w:t>
      </w:r>
      <w:r w:rsidR="001A3DE4" w:rsidRPr="00C00EF1">
        <w:t>уясь следующим</w:t>
      </w:r>
      <w:r w:rsidRPr="00C00EF1">
        <w:t>:</w:t>
      </w:r>
    </w:p>
    <w:p w14:paraId="5060E7B1" w14:textId="77777777" w:rsidR="001A3DE4" w:rsidRPr="00C00EF1" w:rsidRDefault="001A3DE4" w:rsidP="001A3DE4">
      <w:pPr>
        <w:pStyle w:val="1"/>
      </w:pPr>
      <w:r w:rsidRPr="00C00EF1">
        <w:t>накопленной базой знаний типовых технологических решений по реализации аналогичных или близких по функциональному назначению ИТ-систем;</w:t>
      </w:r>
    </w:p>
    <w:p w14:paraId="30A558DA" w14:textId="13A728F8" w:rsidR="00761142" w:rsidRPr="00C00EF1" w:rsidRDefault="00D52698" w:rsidP="00AA43E5">
      <w:pPr>
        <w:pStyle w:val="1"/>
      </w:pPr>
      <w:r w:rsidRPr="00C00EF1">
        <w:t>при проектировании структурных модулей следует, по</w:t>
      </w:r>
      <w:r w:rsidR="001E3782" w:rsidRPr="00C00EF1">
        <w:t xml:space="preserve"> </w:t>
      </w:r>
      <w:r w:rsidRPr="00C00EF1">
        <w:t>возможности, избегать реализации большого числа критических функций в рамках одного модуля</w:t>
      </w:r>
      <w:r w:rsidR="001E3782" w:rsidRPr="00C00EF1">
        <w:t>, что</w:t>
      </w:r>
      <w:r w:rsidRPr="00C00EF1">
        <w:t xml:space="preserve"> позволит повысить живучесть системы;</w:t>
      </w:r>
    </w:p>
    <w:p w14:paraId="524E7E15" w14:textId="77777777" w:rsidR="001A3DE4" w:rsidRPr="00C00EF1" w:rsidRDefault="001A3DE4" w:rsidP="00AA43E5">
      <w:pPr>
        <w:pStyle w:val="1"/>
      </w:pPr>
      <w:r w:rsidRPr="00C00EF1">
        <w:t>группировка функций по структурным модулям должна производиться совместно технологом и системным архитектором, владеющим детальными знаниями о возможностях существующих аппаратно-программных средств;</w:t>
      </w:r>
    </w:p>
    <w:p w14:paraId="2847D222" w14:textId="77777777" w:rsidR="00D52698" w:rsidRPr="00C00EF1" w:rsidRDefault="00097E63" w:rsidP="00AA43E5">
      <w:pPr>
        <w:pStyle w:val="1"/>
      </w:pPr>
      <w:r w:rsidRPr="00C00EF1">
        <w:t>модульность системы должна быть спроектирована таким образом, чтобы при выходе из строя одного из модулей остальные могли продолжить функционирование, возможно, с ограниченной функциональностью;</w:t>
      </w:r>
    </w:p>
    <w:p w14:paraId="66552868" w14:textId="24D27B88" w:rsidR="00997C8D" w:rsidRPr="00C00EF1" w:rsidRDefault="00997C8D" w:rsidP="00AA43E5">
      <w:pPr>
        <w:pStyle w:val="1"/>
      </w:pPr>
      <w:r w:rsidRPr="00C00EF1">
        <w:t>каждый структурный модуль должен быть однозначно классифицирован как относящийся к транзакционно</w:t>
      </w:r>
      <w:r w:rsidR="008A4A5F" w:rsidRPr="00C00EF1">
        <w:t>му</w:t>
      </w:r>
      <w:r w:rsidRPr="00C00EF1">
        <w:t>, аналитическо</w:t>
      </w:r>
      <w:r w:rsidR="008A4A5F" w:rsidRPr="00C00EF1">
        <w:t>му</w:t>
      </w:r>
      <w:r w:rsidRPr="00C00EF1">
        <w:t xml:space="preserve"> или</w:t>
      </w:r>
      <w:r w:rsidR="008A4A5F" w:rsidRPr="00C00EF1">
        <w:t xml:space="preserve"> технологическому</w:t>
      </w:r>
      <w:r w:rsidR="00721AA4" w:rsidRPr="00C00EF1">
        <w:rPr>
          <w:rStyle w:val="ae"/>
        </w:rPr>
        <w:footnoteReference w:id="2"/>
      </w:r>
      <w:r w:rsidR="008A4A5F" w:rsidRPr="00C00EF1">
        <w:t xml:space="preserve"> </w:t>
      </w:r>
      <w:r w:rsidR="008A4A5F" w:rsidRPr="00C00EF1">
        <w:lastRenderedPageBreak/>
        <w:t>блоку</w:t>
      </w:r>
      <w:r w:rsidR="004B5965" w:rsidRPr="00C00EF1">
        <w:t xml:space="preserve"> функций</w:t>
      </w:r>
      <w:r w:rsidR="00721AA4" w:rsidRPr="00C00EF1">
        <w:t>, что впоследствии, на этапе разработки системной архитектуры будет определять выбор комплекса технических средств.</w:t>
      </w:r>
    </w:p>
    <w:p w14:paraId="6BFC179D" w14:textId="77777777" w:rsidR="00F23AAB" w:rsidRPr="00C00EF1" w:rsidRDefault="00F23AAB" w:rsidP="00F23AAB">
      <w:pPr>
        <w:pStyle w:val="2"/>
      </w:pPr>
      <w:r w:rsidRPr="00C00EF1">
        <w:t xml:space="preserve">В ходе структурной и функциональной декомпозиции системы (формирование верхних четырех слоев СРМ: ИТ-сервис, </w:t>
      </w:r>
      <w:r w:rsidR="004B0AF1" w:rsidRPr="00C00EF1">
        <w:t>ФО</w:t>
      </w:r>
      <w:r w:rsidRPr="00C00EF1">
        <w:t xml:space="preserve">, функция, структурный модуль) </w:t>
      </w:r>
      <w:r w:rsidR="00D67B1D" w:rsidRPr="00C00EF1">
        <w:rPr>
          <w:i/>
          <w:u w:val="single"/>
        </w:rPr>
        <w:t>технологом</w:t>
      </w:r>
      <w:r w:rsidR="00D67B1D" w:rsidRPr="00C00EF1">
        <w:t xml:space="preserve"> </w:t>
      </w:r>
      <w:r w:rsidRPr="00C00EF1">
        <w:t>должны соблюдаться следующие принципы:</w:t>
      </w:r>
    </w:p>
    <w:p w14:paraId="6E8DFB19" w14:textId="77777777" w:rsidR="00F23AAB" w:rsidRPr="00C00EF1" w:rsidRDefault="00F23AAB" w:rsidP="00F23AAB">
      <w:pPr>
        <w:pStyle w:val="1"/>
      </w:pPr>
      <w:r w:rsidRPr="00C00EF1">
        <w:t>каждая функция должна быть связана с (реализована) только одним структурным модулем;</w:t>
      </w:r>
    </w:p>
    <w:p w14:paraId="57E6F028" w14:textId="77777777" w:rsidR="00F23AAB" w:rsidRPr="00C00EF1" w:rsidRDefault="00F23AAB" w:rsidP="00F23AAB">
      <w:pPr>
        <w:pStyle w:val="1"/>
      </w:pPr>
      <w:r w:rsidRPr="00C00EF1">
        <w:t>каждый структурный модуль реализует функции только из одной ФО (возможно, не все);</w:t>
      </w:r>
    </w:p>
    <w:p w14:paraId="519814F5" w14:textId="77777777" w:rsidR="00AF6B3D" w:rsidRPr="00C00EF1" w:rsidRDefault="00F23AAB" w:rsidP="008F42B3">
      <w:pPr>
        <w:pStyle w:val="1"/>
      </w:pPr>
      <w:r w:rsidRPr="00C00EF1">
        <w:t>функции каждой ФО реализуются не менее, чем одним структурным модулем;</w:t>
      </w:r>
    </w:p>
    <w:p w14:paraId="5268E075" w14:textId="40153F32" w:rsidR="00F23AAB" w:rsidRPr="00C00EF1" w:rsidRDefault="00F23AAB" w:rsidP="00F23AAB">
      <w:pPr>
        <w:pStyle w:val="1"/>
      </w:pPr>
      <w:r w:rsidRPr="00C00EF1">
        <w:t>каждый структурный модуль должен быть ре</w:t>
      </w:r>
      <w:r w:rsidR="008460FB" w:rsidRPr="00C00EF1">
        <w:t>ализован на базе отдельного ППО.</w:t>
      </w:r>
    </w:p>
    <w:p w14:paraId="39113F85" w14:textId="0889F2C4" w:rsidR="002870F6" w:rsidRPr="00C00EF1" w:rsidRDefault="006A6BFB" w:rsidP="00767BDC">
      <w:pPr>
        <w:pStyle w:val="2"/>
      </w:pPr>
      <w:r w:rsidRPr="00C00EF1">
        <w:t xml:space="preserve">Впоследствии на стадии «Техническое задание» </w:t>
      </w:r>
      <w:r w:rsidR="002870F6" w:rsidRPr="00C00EF1">
        <w:t xml:space="preserve">(далее – ТЗ) </w:t>
      </w:r>
      <w:r w:rsidRPr="00C00EF1">
        <w:t xml:space="preserve">разработанная </w:t>
      </w:r>
      <w:r w:rsidR="00E40520" w:rsidRPr="00C00EF1">
        <w:t>структура и функциональная декомпозиция системы должны быть приведены в составе требований Технического задания на создание АС (в соответствии с ГОСТ 34.602-89 - в раздел</w:t>
      </w:r>
      <w:r w:rsidR="0017081D" w:rsidRPr="00C00EF1">
        <w:t>ах 2.6.1.1</w:t>
      </w:r>
      <w:r w:rsidR="00E40520" w:rsidRPr="00C00EF1">
        <w:t xml:space="preserve"> «Требования к структуре и функционированию системы»</w:t>
      </w:r>
      <w:r w:rsidR="0017081D" w:rsidRPr="00C00EF1">
        <w:t xml:space="preserve"> и 2.6.2.1«Требование к функциям (задачам)»</w:t>
      </w:r>
      <w:r w:rsidR="00E40520" w:rsidRPr="00C00EF1">
        <w:t>)</w:t>
      </w:r>
      <w:r w:rsidR="002870F6" w:rsidRPr="00C00EF1">
        <w:t xml:space="preserve"> в точности с теми же наименованиями</w:t>
      </w:r>
      <w:r w:rsidR="00E40520" w:rsidRPr="00C00EF1">
        <w:t>.</w:t>
      </w:r>
    </w:p>
    <w:p w14:paraId="65BEB33F" w14:textId="77777777" w:rsidR="002870F6" w:rsidRPr="00C00EF1" w:rsidRDefault="002870F6" w:rsidP="002870F6">
      <w:pPr>
        <w:pStyle w:val="2"/>
      </w:pPr>
      <w:r w:rsidRPr="00C00EF1">
        <w:t>На стадии «Технический проект» разработанный целевой перечень функций и ФО должен быть включен в документ «Описание автоматизируемых функций» (РД 50-34.698-90) в точности с теми же наименованиями.</w:t>
      </w:r>
    </w:p>
    <w:p w14:paraId="5FEF613C" w14:textId="77777777" w:rsidR="00E40520" w:rsidRPr="00C00EF1" w:rsidRDefault="002870F6" w:rsidP="002870F6">
      <w:pPr>
        <w:pStyle w:val="2"/>
      </w:pPr>
      <w:r w:rsidRPr="00C00EF1">
        <w:t>На стадии «Рабочая документация» в</w:t>
      </w:r>
      <w:r w:rsidR="007B40DD" w:rsidRPr="00C00EF1">
        <w:t>о всех</w:t>
      </w:r>
      <w:r w:rsidRPr="00C00EF1">
        <w:t xml:space="preserve"> документах </w:t>
      </w:r>
      <w:r w:rsidR="007B40DD" w:rsidRPr="00C00EF1">
        <w:t xml:space="preserve">(в частности, в </w:t>
      </w:r>
      <w:r w:rsidR="00B21E38" w:rsidRPr="00C00EF1">
        <w:t xml:space="preserve">документах </w:t>
      </w:r>
      <w:r w:rsidR="007B40DD" w:rsidRPr="00C00EF1">
        <w:t>«Технологическ</w:t>
      </w:r>
      <w:r w:rsidR="00B21E38" w:rsidRPr="00C00EF1">
        <w:t>ая</w:t>
      </w:r>
      <w:r w:rsidR="007B40DD" w:rsidRPr="00C00EF1">
        <w:t xml:space="preserve"> инструкци</w:t>
      </w:r>
      <w:r w:rsidR="00B21E38" w:rsidRPr="00C00EF1">
        <w:t>я</w:t>
      </w:r>
      <w:r w:rsidR="007B40DD" w:rsidRPr="00C00EF1">
        <w:t>»</w:t>
      </w:r>
      <w:r w:rsidR="00B21E38" w:rsidRPr="00C00EF1">
        <w:t xml:space="preserve"> и «Инструкция пользователя»</w:t>
      </w:r>
      <w:r w:rsidR="007B40DD" w:rsidRPr="00C00EF1">
        <w:t xml:space="preserve">) </w:t>
      </w:r>
      <w:r w:rsidRPr="00C00EF1">
        <w:t xml:space="preserve">должны использоваться </w:t>
      </w:r>
      <w:r w:rsidR="00E40520" w:rsidRPr="00C00EF1">
        <w:t>только те наименования структурных компонентов</w:t>
      </w:r>
      <w:r w:rsidR="00B21E38" w:rsidRPr="00C00EF1">
        <w:t xml:space="preserve"> и</w:t>
      </w:r>
      <w:r w:rsidR="00E40520" w:rsidRPr="00C00EF1">
        <w:t xml:space="preserve"> функци</w:t>
      </w:r>
      <w:r w:rsidRPr="00C00EF1">
        <w:t>й системы, которые указаны в ТЗ.</w:t>
      </w:r>
    </w:p>
    <w:p w14:paraId="7D722378" w14:textId="5B655C17" w:rsidR="0020402D" w:rsidRPr="00C00EF1" w:rsidRDefault="0020402D" w:rsidP="00767BDC">
      <w:pPr>
        <w:pStyle w:val="2"/>
      </w:pPr>
      <w:r w:rsidRPr="00C00EF1">
        <w:rPr>
          <w:i/>
          <w:u w:val="single"/>
        </w:rPr>
        <w:t>Технолог</w:t>
      </w:r>
      <w:r w:rsidRPr="00C00EF1">
        <w:t xml:space="preserve"> также должен разработать таблицу информационных потоков</w:t>
      </w:r>
      <w:r w:rsidR="005B251F" w:rsidRPr="00C00EF1">
        <w:rPr>
          <w:rStyle w:val="ae"/>
        </w:rPr>
        <w:footnoteReference w:id="3"/>
      </w:r>
      <w:r w:rsidRPr="00C00EF1">
        <w:t>, в которой для каждого потока в одной строке таблицы указывается следующая информация:</w:t>
      </w:r>
    </w:p>
    <w:p w14:paraId="1EC7A948" w14:textId="77777777" w:rsidR="0020402D" w:rsidRPr="00C00EF1" w:rsidRDefault="0020402D" w:rsidP="0020402D">
      <w:pPr>
        <w:pStyle w:val="1"/>
      </w:pPr>
      <w:r w:rsidRPr="00C00EF1">
        <w:t>номер инф</w:t>
      </w:r>
      <w:r w:rsidR="004D3D0F" w:rsidRPr="00C00EF1">
        <w:t xml:space="preserve">ормационного </w:t>
      </w:r>
      <w:r w:rsidRPr="00C00EF1">
        <w:t>потока;</w:t>
      </w:r>
    </w:p>
    <w:p w14:paraId="6CB5FE34" w14:textId="77777777" w:rsidR="0020402D" w:rsidRPr="00C00EF1" w:rsidRDefault="0020402D" w:rsidP="0020402D">
      <w:pPr>
        <w:pStyle w:val="1"/>
      </w:pPr>
      <w:r w:rsidRPr="00C00EF1">
        <w:t>наименование инф. потока;</w:t>
      </w:r>
    </w:p>
    <w:p w14:paraId="1CE602EF" w14:textId="77777777" w:rsidR="0020402D" w:rsidRPr="00C00EF1" w:rsidRDefault="0020402D" w:rsidP="0020402D">
      <w:pPr>
        <w:pStyle w:val="1"/>
      </w:pPr>
      <w:r w:rsidRPr="00C00EF1">
        <w:t>контур;</w:t>
      </w:r>
    </w:p>
    <w:p w14:paraId="3F0B4FFC" w14:textId="77777777" w:rsidR="0020402D" w:rsidRPr="00C00EF1" w:rsidRDefault="0020402D" w:rsidP="0020402D">
      <w:pPr>
        <w:pStyle w:val="1"/>
      </w:pPr>
      <w:r w:rsidRPr="00C00EF1">
        <w:t>функция;</w:t>
      </w:r>
    </w:p>
    <w:p w14:paraId="30084320" w14:textId="77777777" w:rsidR="0020402D" w:rsidRPr="00C00EF1" w:rsidRDefault="0020402D" w:rsidP="0020402D">
      <w:pPr>
        <w:pStyle w:val="1"/>
      </w:pPr>
      <w:r w:rsidRPr="00C00EF1">
        <w:t>структурный модуль-источник информации;</w:t>
      </w:r>
    </w:p>
    <w:p w14:paraId="4803EE87" w14:textId="77777777" w:rsidR="0020402D" w:rsidRPr="00C00EF1" w:rsidRDefault="0020402D" w:rsidP="0020402D">
      <w:pPr>
        <w:pStyle w:val="1"/>
      </w:pPr>
      <w:r w:rsidRPr="00C00EF1">
        <w:lastRenderedPageBreak/>
        <w:t>структурный модуль-получатель информации;</w:t>
      </w:r>
    </w:p>
    <w:p w14:paraId="59E28AF5" w14:textId="77777777" w:rsidR="0020402D" w:rsidRPr="00C00EF1" w:rsidRDefault="0020402D" w:rsidP="0020402D">
      <w:pPr>
        <w:pStyle w:val="1"/>
      </w:pPr>
      <w:r w:rsidRPr="00C00EF1">
        <w:t>НПА;</w:t>
      </w:r>
    </w:p>
    <w:p w14:paraId="62F9B1A4" w14:textId="77777777" w:rsidR="0020402D" w:rsidRPr="00C00EF1" w:rsidRDefault="0020402D" w:rsidP="0020402D">
      <w:pPr>
        <w:pStyle w:val="1"/>
      </w:pPr>
      <w:r w:rsidRPr="00C00EF1">
        <w:t>формат предоставления данных;</w:t>
      </w:r>
    </w:p>
    <w:p w14:paraId="2020DC36" w14:textId="77777777" w:rsidR="0020402D" w:rsidRPr="00C00EF1" w:rsidRDefault="0020402D" w:rsidP="0020402D">
      <w:pPr>
        <w:pStyle w:val="1"/>
      </w:pPr>
      <w:r w:rsidRPr="00C00EF1">
        <w:t>формат квитанции;</w:t>
      </w:r>
    </w:p>
    <w:p w14:paraId="27ACD238" w14:textId="77777777" w:rsidR="0020402D" w:rsidRPr="00C00EF1" w:rsidRDefault="0020402D" w:rsidP="0020402D">
      <w:pPr>
        <w:pStyle w:val="1"/>
      </w:pPr>
      <w:r w:rsidRPr="00C00EF1">
        <w:t>периодичность;</w:t>
      </w:r>
    </w:p>
    <w:p w14:paraId="2C097693" w14:textId="77777777" w:rsidR="0020402D" w:rsidRPr="00C00EF1" w:rsidRDefault="0020402D" w:rsidP="0020402D">
      <w:pPr>
        <w:pStyle w:val="1"/>
      </w:pPr>
      <w:r w:rsidRPr="00C00EF1">
        <w:t>способ предоставления данных;</w:t>
      </w:r>
    </w:p>
    <w:p w14:paraId="0216C324" w14:textId="77777777" w:rsidR="0020402D" w:rsidRPr="00C00EF1" w:rsidRDefault="0020402D" w:rsidP="0020402D">
      <w:pPr>
        <w:pStyle w:val="1"/>
      </w:pPr>
      <w:r w:rsidRPr="00C00EF1">
        <w:t>размер одной записи объекта, структурированная часть;</w:t>
      </w:r>
    </w:p>
    <w:p w14:paraId="3E48F879" w14:textId="77777777" w:rsidR="0020402D" w:rsidRPr="00C00EF1" w:rsidRDefault="0020402D" w:rsidP="0020402D">
      <w:pPr>
        <w:pStyle w:val="1"/>
      </w:pPr>
      <w:r w:rsidRPr="00C00EF1">
        <w:t>размер неструктурированной части одной записи (прикреплений);</w:t>
      </w:r>
    </w:p>
    <w:p w14:paraId="1070FCE0" w14:textId="77777777" w:rsidR="0020402D" w:rsidRPr="00C00EF1" w:rsidRDefault="0020402D" w:rsidP="0020402D">
      <w:pPr>
        <w:pStyle w:val="1"/>
      </w:pPr>
      <w:r w:rsidRPr="00C00EF1">
        <w:t>максимальное количество записей к передаче, (полная выгрузка);</w:t>
      </w:r>
    </w:p>
    <w:p w14:paraId="59A1C95B" w14:textId="77777777" w:rsidR="0020402D" w:rsidRPr="00C00EF1" w:rsidRDefault="0020402D" w:rsidP="0020402D">
      <w:pPr>
        <w:pStyle w:val="1"/>
      </w:pPr>
      <w:r w:rsidRPr="00C00EF1">
        <w:t>среднее количество записей к передаче, в день (дельта обновления);</w:t>
      </w:r>
    </w:p>
    <w:p w14:paraId="2EB699CD" w14:textId="77777777" w:rsidR="0020402D" w:rsidRPr="00C00EF1" w:rsidRDefault="0020402D" w:rsidP="0020402D">
      <w:pPr>
        <w:pStyle w:val="1"/>
      </w:pPr>
      <w:r w:rsidRPr="00C00EF1">
        <w:t>критичное время для передачи;</w:t>
      </w:r>
    </w:p>
    <w:p w14:paraId="2E371CF9" w14:textId="77777777" w:rsidR="0020402D" w:rsidRPr="00C00EF1" w:rsidRDefault="0020402D" w:rsidP="0020402D">
      <w:pPr>
        <w:pStyle w:val="1"/>
      </w:pPr>
      <w:r w:rsidRPr="00C00EF1">
        <w:t>необходимость контроля доставки;</w:t>
      </w:r>
    </w:p>
    <w:p w14:paraId="135F4B96" w14:textId="77777777" w:rsidR="0020402D" w:rsidRPr="00C00EF1" w:rsidRDefault="004D3D0F" w:rsidP="0020402D">
      <w:pPr>
        <w:pStyle w:val="1"/>
      </w:pPr>
      <w:r w:rsidRPr="00C00EF1">
        <w:t xml:space="preserve">номера </w:t>
      </w:r>
      <w:r w:rsidR="0020402D" w:rsidRPr="00C00EF1">
        <w:t>связ</w:t>
      </w:r>
      <w:r w:rsidRPr="00C00EF1">
        <w:t>ей</w:t>
      </w:r>
      <w:r w:rsidR="0020402D" w:rsidRPr="00C00EF1">
        <w:t xml:space="preserve"> между компонентами различных слоев </w:t>
      </w:r>
      <w:r w:rsidRPr="00C00EF1">
        <w:t>СРМ</w:t>
      </w:r>
      <w:r w:rsidR="0020402D" w:rsidRPr="00C00EF1">
        <w:t>, задействованные в информационном потоке</w:t>
      </w:r>
      <w:r w:rsidR="0020402D" w:rsidRPr="00C00EF1">
        <w:rPr>
          <w:rStyle w:val="ae"/>
        </w:rPr>
        <w:footnoteReference w:id="4"/>
      </w:r>
      <w:r w:rsidR="0020402D" w:rsidRPr="00C00EF1">
        <w:t xml:space="preserve">. </w:t>
      </w:r>
    </w:p>
    <w:p w14:paraId="47757C70" w14:textId="5C4C20E2" w:rsidR="005B251F" w:rsidRPr="00C00EF1" w:rsidRDefault="00E836A6" w:rsidP="00767BDC">
      <w:pPr>
        <w:pStyle w:val="2"/>
      </w:pPr>
      <w:r w:rsidRPr="00C00EF1">
        <w:t>В дальнейшем в</w:t>
      </w:r>
      <w:r w:rsidR="005B251F" w:rsidRPr="00C00EF1">
        <w:t>се перечисленные в таблице информационные потоки должны быть показаны на схеме СРМ в виде стрелок между структурными модулями.</w:t>
      </w:r>
    </w:p>
    <w:p w14:paraId="33C4442F" w14:textId="77777777" w:rsidR="00097E63" w:rsidRPr="00C00EF1" w:rsidRDefault="00C715E2" w:rsidP="00767BDC">
      <w:pPr>
        <w:pStyle w:val="2"/>
      </w:pPr>
      <w:r w:rsidRPr="00C00EF1">
        <w:t xml:space="preserve">Далее, </w:t>
      </w:r>
      <w:r w:rsidRPr="00C00EF1">
        <w:rPr>
          <w:i/>
          <w:u w:val="single"/>
        </w:rPr>
        <w:t>системный архитектор</w:t>
      </w:r>
      <w:r w:rsidRPr="00C00EF1">
        <w:t xml:space="preserve"> проектирует ИТ-инфраструктуру для реализации каждого структурного модуля, </w:t>
      </w:r>
      <w:proofErr w:type="spellStart"/>
      <w:r w:rsidRPr="00C00EF1">
        <w:t>т.е</w:t>
      </w:r>
      <w:proofErr w:type="spellEnd"/>
      <w:r w:rsidRPr="00C00EF1">
        <w:t xml:space="preserve"> определяет типы и характеристики конфигурационных элементов </w:t>
      </w:r>
      <w:r w:rsidR="008F33D8" w:rsidRPr="00C00EF1">
        <w:t>(далее – КЭ)</w:t>
      </w:r>
      <w:r w:rsidR="008F33D8" w:rsidRPr="00C00EF1">
        <w:rPr>
          <w:rStyle w:val="ae"/>
        </w:rPr>
        <w:footnoteReference w:id="5"/>
      </w:r>
      <w:r w:rsidR="008F33D8" w:rsidRPr="00C00EF1">
        <w:t xml:space="preserve"> на всех нижних слоях СРМ</w:t>
      </w:r>
      <w:r w:rsidRPr="00C00EF1">
        <w:t>.</w:t>
      </w:r>
    </w:p>
    <w:p w14:paraId="0B787E18" w14:textId="77777777" w:rsidR="00767BDC" w:rsidRPr="00C00EF1" w:rsidRDefault="00C54304" w:rsidP="00767BDC">
      <w:pPr>
        <w:pStyle w:val="2"/>
      </w:pPr>
      <w:r w:rsidRPr="00C00EF1">
        <w:t xml:space="preserve">Системная </w:t>
      </w:r>
      <w:r w:rsidR="00767BDC" w:rsidRPr="00C00EF1">
        <w:t>ИТ-архитектура также должна максимально возможно разрабатываться на базе известных и апробированных технических решений. Должна существовать и накапливаться база знаний о таких решениях.</w:t>
      </w:r>
    </w:p>
    <w:p w14:paraId="288A08FB" w14:textId="77777777" w:rsidR="00C54304" w:rsidRPr="00C00EF1" w:rsidRDefault="00C54304" w:rsidP="00767BDC">
      <w:pPr>
        <w:pStyle w:val="2"/>
      </w:pPr>
      <w:r w:rsidRPr="00C00EF1">
        <w:t>В качестве типовых технических решений могут быть использованы решения по реализации системы «электронный бюджет», которые представлены ниже в таблице.</w:t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1575"/>
        <w:gridCol w:w="7796"/>
      </w:tblGrid>
      <w:tr w:rsidR="00C00EF1" w:rsidRPr="00C00EF1" w14:paraId="40A21DA3" w14:textId="77777777" w:rsidTr="009B39A9">
        <w:trPr>
          <w:trHeight w:val="567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14:paraId="528749BE" w14:textId="77777777" w:rsidR="005F75DD" w:rsidRPr="00C00EF1" w:rsidRDefault="009B39A9" w:rsidP="009B39A9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Слой</w:t>
            </w:r>
            <w:r w:rsidR="005F75DD" w:rsidRPr="00C00EF1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 xml:space="preserve"> СРМ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hideMark/>
          </w:tcPr>
          <w:p w14:paraId="2B24DF95" w14:textId="77777777" w:rsidR="005F75DD" w:rsidRPr="00C00EF1" w:rsidRDefault="005F75DD" w:rsidP="009B39A9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Наименование технологии</w:t>
            </w:r>
          </w:p>
        </w:tc>
      </w:tr>
      <w:tr w:rsidR="00C00EF1" w:rsidRPr="00C00EF1" w14:paraId="18F9FCD0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57CD22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ППО</w:t>
            </w:r>
          </w:p>
          <w:p w14:paraId="11655FCE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79191C21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903F7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Горизонтальное масштабирование на уровне ППО - программное обеспечение функциональных подсистем разворачивается в кластерной конфигурации с балансировкой нагрузки, то есть при возникновении ситуации, когда используемые экземпляры ПО не справляются с нагрузкой даже при добавлении аппаратных мощностей, обеспечивается горизонтальное масштабирование ПО СУБД и приложений путем автоматизированного запуска </w:t>
            </w: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lastRenderedPageBreak/>
              <w:t>экземпляров программного обеспечения соответствующих компонентов, в том числе на дополнительных узлах кластера.</w:t>
            </w:r>
          </w:p>
        </w:tc>
      </w:tr>
      <w:tr w:rsidR="00C00EF1" w:rsidRPr="00C00EF1" w14:paraId="714188C1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4887C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4DD7B" w14:textId="77777777" w:rsidR="00215B12" w:rsidRPr="00C00EF1" w:rsidRDefault="00215B12" w:rsidP="00215B12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ППО должно быть включено в контур мониторинга СУЭ ФК</w:t>
            </w:r>
          </w:p>
        </w:tc>
      </w:tr>
      <w:tr w:rsidR="00C00EF1" w:rsidRPr="00C00EF1" w14:paraId="7DB9FB7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8427B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B57F3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Наличие тестовых сред и сред разработки ППО</w:t>
            </w:r>
          </w:p>
        </w:tc>
      </w:tr>
      <w:tr w:rsidR="00C00EF1" w:rsidRPr="00C00EF1" w14:paraId="7BAA14EF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EFE2C2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БПО</w:t>
            </w:r>
          </w:p>
          <w:p w14:paraId="27DB1C0C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CFBD98" w14:textId="77777777" w:rsidR="00205158" w:rsidRPr="00C00EF1" w:rsidRDefault="00215B12" w:rsidP="002051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Балансировка нагрузки должна обеспечиваться на следующих уровнях взаимодействия:</w:t>
            </w:r>
          </w:p>
          <w:p w14:paraId="0BA943C4" w14:textId="77777777" w:rsidR="00205158" w:rsidRPr="00C00EF1" w:rsidRDefault="00205158" w:rsidP="00205158">
            <w:pPr>
              <w:pStyle w:val="a4"/>
              <w:numPr>
                <w:ilvl w:val="0"/>
                <w:numId w:val="28"/>
              </w:numPr>
              <w:rPr>
                <w:rFonts w:ascii="Arial" w:hAnsi="Arial" w:cs="Arial"/>
                <w:sz w:val="24"/>
                <w:szCs w:val="24"/>
              </w:rPr>
            </w:pPr>
            <w:r w:rsidRPr="00C00EF1">
              <w:rPr>
                <w:rFonts w:ascii="Arial" w:hAnsi="Arial" w:cs="Arial"/>
                <w:sz w:val="24"/>
                <w:szCs w:val="24"/>
              </w:rPr>
              <w:t xml:space="preserve">пользователя с </w:t>
            </w:r>
            <w:proofErr w:type="spellStart"/>
            <w:r w:rsidRPr="00C00EF1">
              <w:rPr>
                <w:rFonts w:ascii="Arial" w:hAnsi="Arial" w:cs="Arial"/>
                <w:sz w:val="24"/>
                <w:szCs w:val="24"/>
              </w:rPr>
              <w:t>web</w:t>
            </w:r>
            <w:proofErr w:type="spellEnd"/>
            <w:r w:rsidRPr="00C00EF1">
              <w:rPr>
                <w:rFonts w:ascii="Arial" w:hAnsi="Arial" w:cs="Arial"/>
                <w:sz w:val="24"/>
                <w:szCs w:val="24"/>
              </w:rPr>
              <w:t>-сервером;</w:t>
            </w:r>
          </w:p>
          <w:p w14:paraId="77997DFB" w14:textId="77777777" w:rsidR="00205158" w:rsidRPr="00C00EF1" w:rsidRDefault="00215B12" w:rsidP="00205158">
            <w:pPr>
              <w:pStyle w:val="a4"/>
              <w:numPr>
                <w:ilvl w:val="0"/>
                <w:numId w:val="28"/>
              </w:num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C00EF1">
              <w:rPr>
                <w:rFonts w:ascii="Arial" w:hAnsi="Arial" w:cs="Arial"/>
                <w:sz w:val="24"/>
                <w:szCs w:val="24"/>
              </w:rPr>
              <w:t>web</w:t>
            </w:r>
            <w:proofErr w:type="spellEnd"/>
            <w:r w:rsidRPr="00C00EF1">
              <w:rPr>
                <w:rFonts w:ascii="Arial" w:hAnsi="Arial" w:cs="Arial"/>
                <w:sz w:val="24"/>
                <w:szCs w:val="24"/>
              </w:rPr>
              <w:t xml:space="preserve">-сервера с сервером </w:t>
            </w:r>
            <w:r w:rsidR="00205158" w:rsidRPr="00C00EF1">
              <w:rPr>
                <w:rFonts w:ascii="Arial" w:hAnsi="Arial" w:cs="Arial"/>
                <w:sz w:val="24"/>
                <w:szCs w:val="24"/>
              </w:rPr>
              <w:t>приложений;</w:t>
            </w:r>
          </w:p>
          <w:p w14:paraId="568306D6" w14:textId="77777777" w:rsidR="00215B12" w:rsidRPr="00C00EF1" w:rsidRDefault="00215B12" w:rsidP="00205158">
            <w:pPr>
              <w:pStyle w:val="a4"/>
              <w:numPr>
                <w:ilvl w:val="0"/>
                <w:numId w:val="28"/>
              </w:numPr>
              <w:rPr>
                <w:rFonts w:ascii="Arial" w:hAnsi="Arial" w:cs="Arial"/>
                <w:sz w:val="24"/>
                <w:szCs w:val="24"/>
              </w:rPr>
            </w:pPr>
            <w:r w:rsidRPr="00C00EF1">
              <w:rPr>
                <w:rFonts w:ascii="Arial" w:hAnsi="Arial" w:cs="Arial"/>
                <w:sz w:val="24"/>
                <w:szCs w:val="24"/>
              </w:rPr>
              <w:t>взаимодействия</w:t>
            </w:r>
            <w:r w:rsidR="00205158" w:rsidRPr="00C00EF1">
              <w:rPr>
                <w:rFonts w:ascii="Arial" w:hAnsi="Arial" w:cs="Arial"/>
                <w:sz w:val="24"/>
                <w:szCs w:val="24"/>
              </w:rPr>
              <w:t xml:space="preserve"> сервера приложений</w:t>
            </w:r>
            <w:r w:rsidRPr="00C00EF1">
              <w:rPr>
                <w:rFonts w:ascii="Arial" w:hAnsi="Arial" w:cs="Arial"/>
                <w:sz w:val="24"/>
                <w:szCs w:val="24"/>
              </w:rPr>
              <w:t xml:space="preserve"> с сервером баз данных.</w:t>
            </w:r>
          </w:p>
        </w:tc>
      </w:tr>
      <w:tr w:rsidR="00C00EF1" w:rsidRPr="00C00EF1" w14:paraId="69CFB6F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F202D2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2FEA4" w14:textId="77777777" w:rsidR="00215B12" w:rsidRPr="00C00EF1" w:rsidRDefault="00215B12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БПО должно быть включено в контур мониторинга СУЭ ФК</w:t>
            </w:r>
          </w:p>
        </w:tc>
      </w:tr>
      <w:tr w:rsidR="00C00EF1" w:rsidRPr="00C00EF1" w14:paraId="2B9B0E39" w14:textId="77777777" w:rsidTr="00205158">
        <w:trPr>
          <w:trHeight w:val="284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A9FB77" w14:textId="77777777" w:rsidR="005F75DD" w:rsidRPr="00C00EF1" w:rsidRDefault="005F75DD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БД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20DBBE" w14:textId="77777777" w:rsidR="005F75DD" w:rsidRPr="00C00EF1" w:rsidRDefault="009C6665" w:rsidP="009C6665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Использование п</w:t>
            </w:r>
            <w:r w:rsidR="005F75DD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ромежуточн</w:t>
            </w: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ой</w:t>
            </w:r>
            <w:r w:rsidR="005F75DD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баз</w:t>
            </w: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ы</w:t>
            </w:r>
            <w:r w:rsidR="005F75DD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данных для аналитики для предварительной очистки данных</w:t>
            </w:r>
          </w:p>
        </w:tc>
      </w:tr>
      <w:tr w:rsidR="00C00EF1" w:rsidRPr="00C00EF1" w14:paraId="6A7BBE5D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7D6078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СУБД</w:t>
            </w:r>
          </w:p>
          <w:p w14:paraId="42EACB89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448F2EFF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0AB983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Платформа серверов приложения и платформа СУБД должны быть аналогичны</w:t>
            </w:r>
          </w:p>
        </w:tc>
      </w:tr>
      <w:tr w:rsidR="00C00EF1" w:rsidRPr="00C00EF1" w14:paraId="0489E378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2E594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E38E8" w14:textId="77777777" w:rsidR="009C6665" w:rsidRPr="00C00EF1" w:rsidRDefault="009C6665" w:rsidP="009C6665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СУБД должна быть включена в контур мониторинга СУЭ ФК</w:t>
            </w:r>
          </w:p>
        </w:tc>
      </w:tr>
      <w:tr w:rsidR="00C00EF1" w:rsidRPr="00C00EF1" w14:paraId="4F7A3FB7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81523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FAF70" w14:textId="77777777" w:rsidR="009C6665" w:rsidRPr="00C00EF1" w:rsidRDefault="009C666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Для балансировки нагрузки на сервер баз данных необходимо использовать программные средства балансировки из состава СУБД</w:t>
            </w:r>
          </w:p>
        </w:tc>
      </w:tr>
      <w:tr w:rsidR="00C00EF1" w:rsidRPr="00C00EF1" w14:paraId="1D5F7232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EB3C21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</w:t>
            </w:r>
            <w:r w:rsidR="009B39A9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О</w:t>
            </w:r>
            <w:r w:rsidR="0046572E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</w:t>
            </w: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+</w:t>
            </w:r>
            <w:r w:rsidR="0046572E"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</w:t>
            </w: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СПО</w:t>
            </w:r>
          </w:p>
          <w:p w14:paraId="1E6E8001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0315AD1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075BD18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4FE43243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00690771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84F1805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6D596AD5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A644EA3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529945D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772D82C2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27FE378D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A5E56D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Вертикальное масштабирование (на уровне ПАК)</w:t>
            </w:r>
          </w:p>
        </w:tc>
      </w:tr>
      <w:tr w:rsidR="00C00EF1" w:rsidRPr="00C00EF1" w14:paraId="3657DDFE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ACBBB5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9FCE7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Горизонтальное масштабирование на уровне ПАК</w:t>
            </w:r>
          </w:p>
        </w:tc>
      </w:tr>
      <w:tr w:rsidR="00C00EF1" w:rsidRPr="00C00EF1" w14:paraId="5B7CF832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C3C54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D3414C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Балансировки нагрузки на программно-аппаратном уровне</w:t>
            </w:r>
          </w:p>
        </w:tc>
      </w:tr>
      <w:tr w:rsidR="00C00EF1" w:rsidRPr="00C00EF1" w14:paraId="3868B858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4A6C1B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222EC3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Добавление нового узла и виртуальной памяти без остановки системы/модуля</w:t>
            </w:r>
          </w:p>
        </w:tc>
      </w:tr>
      <w:tr w:rsidR="00C00EF1" w:rsidRPr="00C00EF1" w14:paraId="0D6ECACD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74E914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E6754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Унификация инфраструктуры</w:t>
            </w:r>
          </w:p>
        </w:tc>
      </w:tr>
      <w:tr w:rsidR="00C00EF1" w:rsidRPr="00C00EF1" w14:paraId="6BD65F9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66C04F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C8C7C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Все критические функции должны быть зарезервированы в кластерном режиме и с балансировкой нагрузки</w:t>
            </w:r>
          </w:p>
        </w:tc>
      </w:tr>
      <w:tr w:rsidR="00C00EF1" w:rsidRPr="00C00EF1" w14:paraId="3586CBC2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D1485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8F9DF" w14:textId="77777777" w:rsidR="00FC709F" w:rsidRPr="00C00EF1" w:rsidRDefault="00FC709F" w:rsidP="00FC709F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Слабая связанность архитектурных компонент между собой (не должно быть привязки к уникальным технологиям одного </w:t>
            </w:r>
            <w:proofErr w:type="spellStart"/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вендора</w:t>
            </w:r>
            <w:proofErr w:type="spellEnd"/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)</w:t>
            </w:r>
          </w:p>
        </w:tc>
      </w:tr>
      <w:tr w:rsidR="00C00EF1" w:rsidRPr="00C00EF1" w14:paraId="1DEE0D52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43B2F6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546E8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Оборудование должно быть включено в контур мониторинга СУЭ ФК</w:t>
            </w:r>
          </w:p>
        </w:tc>
      </w:tr>
      <w:tr w:rsidR="00C00EF1" w:rsidRPr="00C00EF1" w14:paraId="0B9DB374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81D0DD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69277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Вычислительная инфраструктура подразделяется на инфраструктуру для транзакционного, технологического и аналитического блока</w:t>
            </w:r>
          </w:p>
        </w:tc>
      </w:tr>
      <w:tr w:rsidR="00C00EF1" w:rsidRPr="00C00EF1" w14:paraId="335269BF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A22E9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A2036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ИТ-инфраструктура Системы проектируется с учетом необходимости одновременной установки на одной площадке ЦОД нескольких экземпляров программного обеспечения и данных, для поддержки жизненного цикла ПО, включая ландшафт тестирования, разработки и промышленный.</w:t>
            </w:r>
          </w:p>
        </w:tc>
      </w:tr>
      <w:tr w:rsidR="00C00EF1" w:rsidRPr="00C00EF1" w14:paraId="63DE6F7E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AF8BB7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8FE8B0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Серверные платформы должны сочетаться с поддержкой виртуализации, динамического перераспределения ресурсов и возможностью создания независимых логических разделов на каждом сервере</w:t>
            </w:r>
          </w:p>
        </w:tc>
      </w:tr>
      <w:tr w:rsidR="00C00EF1" w:rsidRPr="00C00EF1" w14:paraId="4531CB03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682085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B46FCD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 технологическом блоке целесообразно использовать оборудование на аппаратной платформе х86 (архитектура CISC)</w:t>
            </w:r>
          </w:p>
        </w:tc>
      </w:tr>
      <w:tr w:rsidR="00C00EF1" w:rsidRPr="00C00EF1" w14:paraId="669B3EFD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460D21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727910" w14:textId="77777777" w:rsidR="00FC709F" w:rsidRPr="00C00EF1" w:rsidRDefault="00FC709F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Все компоненты вычислительной инфраструктуры технологического блока должны динамически оптимизироваться и автоматически настраиваться на аппаратном уровне при работе виртуальной среды</w:t>
            </w:r>
          </w:p>
        </w:tc>
      </w:tr>
      <w:tr w:rsidR="00C00EF1" w:rsidRPr="00C00EF1" w14:paraId="5BFE909A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CC6A91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СХД</w:t>
            </w:r>
          </w:p>
          <w:p w14:paraId="792123C6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lastRenderedPageBreak/>
              <w:t> </w:t>
            </w:r>
          </w:p>
          <w:p w14:paraId="076660BD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7D99E53C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3FC1FF1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4A621ED1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31450F98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417401A0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A6F34F0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374E9E8D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E254603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6FBC32B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137B3FE9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7A4F87B6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816488D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69EA37BD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59694ACA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  <w:p w14:paraId="37670E43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AE2E1" w14:textId="77777777" w:rsidR="008054A5" w:rsidRPr="00C00EF1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C00EF1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lastRenderedPageBreak/>
              <w:t>Виртуализация системы хранения данных</w:t>
            </w:r>
          </w:p>
        </w:tc>
      </w:tr>
      <w:tr w:rsidR="008054A5" w:rsidRPr="009B39A9" w14:paraId="4FDD6C7F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E4CFE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C9F70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Технология мгновенных связанных копий (</w:t>
            </w:r>
            <w:proofErr w:type="spellStart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Snapshot</w:t>
            </w:r>
            <w:proofErr w:type="spellEnd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8054A5" w:rsidRPr="009B39A9" w14:paraId="11CFD23F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9811AF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EB66B3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Единая точка подключения серверов к блочному дисковому ресурсу; при использовании конфигурации с несколькими устройствами СХД все доступное дисковое пространство должно предоставляться серверам с одного устройства</w:t>
            </w:r>
          </w:p>
        </w:tc>
      </w:tr>
      <w:tr w:rsidR="008054A5" w:rsidRPr="009B39A9" w14:paraId="597B7B3D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C1800B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5A18EF" w14:textId="77777777" w:rsidR="008054A5" w:rsidRPr="009B39A9" w:rsidRDefault="008054A5" w:rsidP="008054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Предоставления системы хранения данных на промежуточном дисковом массиве или ленточном накопителе с функцией </w:t>
            </w:r>
            <w:proofErr w:type="spellStart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дедупликации</w:t>
            </w:r>
            <w:proofErr w:type="spellEnd"/>
          </w:p>
        </w:tc>
      </w:tr>
      <w:tr w:rsidR="008054A5" w:rsidRPr="009B39A9" w14:paraId="7E8FBB8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33BB02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A327C" w14:textId="77777777" w:rsidR="008054A5" w:rsidRPr="009B39A9" w:rsidRDefault="008054A5" w:rsidP="008054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Высокоскоростная </w:t>
            </w:r>
            <w:proofErr w:type="spellStart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дедупликация</w:t>
            </w:r>
            <w:proofErr w:type="spellEnd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 «на лету»</w:t>
            </w:r>
          </w:p>
        </w:tc>
      </w:tr>
      <w:tr w:rsidR="008054A5" w:rsidRPr="009B39A9" w14:paraId="193E4DCA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191263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34797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Унификация инфраструктуры</w:t>
            </w:r>
          </w:p>
        </w:tc>
      </w:tr>
      <w:tr w:rsidR="008054A5" w:rsidRPr="009B39A9" w14:paraId="28BF7DFA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B015F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05BD3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Промежуточная база данных для резервирования</w:t>
            </w:r>
          </w:p>
        </w:tc>
      </w:tr>
      <w:tr w:rsidR="008054A5" w:rsidRPr="009B39A9" w14:paraId="35C3875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50AEDE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516CB1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Сеть хранения данных должна строиться на ядре из двух высокопроизводительных и масштабируемых коммутаторов</w:t>
            </w:r>
          </w:p>
        </w:tc>
      </w:tr>
      <w:tr w:rsidR="008054A5" w:rsidRPr="009B39A9" w14:paraId="01C84FF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2AC6B4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5BB88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Все устройства, подключенные к SAN, должны подключаются к двум коммутаторам одновременно для обеспечения отказоустойчивой конфигурации доступа к СХД</w:t>
            </w:r>
          </w:p>
        </w:tc>
      </w:tr>
      <w:tr w:rsidR="008054A5" w:rsidRPr="009B39A9" w14:paraId="00F5F3E7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F6381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94A58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Оборудование должно включено в контур мониторинга СУЭ ФК</w:t>
            </w:r>
          </w:p>
        </w:tc>
      </w:tr>
      <w:tr w:rsidR="008054A5" w:rsidRPr="009B39A9" w14:paraId="5D49D9F8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AA7FA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B1177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Сеть должна обеспечивать подключение всех серверов и всех СХД, включая дисковые массивы промежуточного хранения резервных копий и ленточные библиотеки</w:t>
            </w:r>
          </w:p>
        </w:tc>
      </w:tr>
      <w:tr w:rsidR="008054A5" w:rsidRPr="009B39A9" w14:paraId="3B09D25A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BF3D4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060C12" w14:textId="77777777" w:rsidR="008054A5" w:rsidRPr="009B39A9" w:rsidRDefault="008054A5" w:rsidP="008054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Система хранения должна возвращать не всю таблицу, а только те столбцы и строки, которые удовлетворяют запросу в БД, что уменьшает загрузку канала между серверами БД и системой хранения</w:t>
            </w:r>
          </w:p>
        </w:tc>
      </w:tr>
      <w:tr w:rsidR="008054A5" w:rsidRPr="009B39A9" w14:paraId="053971E3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D788F0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AD022E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Система хранения должна обеспечивать кэширования часто востребованных данных и сжатие данных</w:t>
            </w:r>
          </w:p>
        </w:tc>
      </w:tr>
      <w:tr w:rsidR="008054A5" w:rsidRPr="009B39A9" w14:paraId="679AD8BD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D2CD69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1EF49C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при аналитической обработке данных решение для использования в качестве хранилища данных, дополняется аналитической обработкой данных в памяти, которая имеет объем, соответствующий задачам системы</w:t>
            </w:r>
          </w:p>
        </w:tc>
      </w:tr>
      <w:tr w:rsidR="008054A5" w:rsidRPr="009B39A9" w14:paraId="660ECC8B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9C338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431F25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Технические компоненты дисковых массивов оперативных хранилищ данных должны быть зарезервированы по схеме N+1 или N+N и не иметь единой точки отказа</w:t>
            </w:r>
          </w:p>
        </w:tc>
      </w:tr>
      <w:tr w:rsidR="008054A5" w:rsidRPr="009B39A9" w14:paraId="05D4D10A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C9E54F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6EE85B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Для ускорения операций ввода и вывода данных в составе дисковых массивов оперативных хранилищ данных рекомендуется применять промежуточный уровень хранения данных на высокоскоростных твердотельных накопителях (</w:t>
            </w:r>
            <w:proofErr w:type="spellStart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solid-state</w:t>
            </w:r>
            <w:proofErr w:type="spellEnd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drive</w:t>
            </w:r>
            <w:proofErr w:type="spellEnd"/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) для ускорения операций ввода и вывода данных</w:t>
            </w:r>
          </w:p>
        </w:tc>
      </w:tr>
      <w:tr w:rsidR="008054A5" w:rsidRPr="009B39A9" w14:paraId="550584F1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42846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69F5C0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дисковые системы хранения архивных данных и резервных копий данных должны быть дополнены ленточными библиотеками</w:t>
            </w:r>
          </w:p>
        </w:tc>
      </w:tr>
      <w:tr w:rsidR="008054A5" w:rsidRPr="009B39A9" w14:paraId="1434BBBB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C9E23F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97CC8" w14:textId="77777777" w:rsidR="008054A5" w:rsidRPr="009B39A9" w:rsidRDefault="008054A5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Промежуточные (инкрементальные) копии должны храниться на дисковых массивах, не используемых в промышленном ландшафте</w:t>
            </w:r>
          </w:p>
        </w:tc>
      </w:tr>
      <w:tr w:rsidR="00E822B4" w:rsidRPr="009B39A9" w14:paraId="2CDBC714" w14:textId="77777777" w:rsidTr="00205158">
        <w:trPr>
          <w:trHeight w:val="284"/>
        </w:trPr>
        <w:tc>
          <w:tcPr>
            <w:tcW w:w="15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12BBD1" w14:textId="77777777" w:rsidR="00E822B4" w:rsidRPr="009B39A9" w:rsidRDefault="009B39A9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АСО</w:t>
            </w:r>
          </w:p>
          <w:p w14:paraId="57BC1452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65646DFF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58DCB22B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25ABEFFE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5022AAFB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5D063281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  <w:p w14:paraId="51CC581A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CC419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lastRenderedPageBreak/>
              <w:t xml:space="preserve">Унификация </w:t>
            </w:r>
            <w:r w:rsid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сетевой </w:t>
            </w: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инфраструктуры</w:t>
            </w:r>
          </w:p>
        </w:tc>
      </w:tr>
      <w:tr w:rsidR="00E822B4" w:rsidRPr="009B39A9" w14:paraId="63D42C64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1157F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26AB3" w14:textId="77777777" w:rsidR="00E822B4" w:rsidRPr="009B39A9" w:rsidRDefault="00E822B4" w:rsidP="008054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Оборудование должно быть включено в контур мониторинга СУЭ ФК</w:t>
            </w:r>
          </w:p>
        </w:tc>
      </w:tr>
      <w:tr w:rsidR="00E822B4" w:rsidRPr="009B39A9" w14:paraId="2A133F3F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B7F096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9598C9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Для построения локальной вычислительной сети площадки применяется иерархический подход организации сети, предусматривающий деление сети на уровни: уровень ядра, уровень распределения и уровень доступа</w:t>
            </w:r>
          </w:p>
        </w:tc>
      </w:tr>
      <w:tr w:rsidR="00E822B4" w:rsidRPr="009B39A9" w14:paraId="238FA0B9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E20D7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EEA07C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Сетевая инфраструктура должна обеспечивать подключение вычислительных ресурсов к сетевому оборудованию как минимум по двум портам с применением технологий агрегации в едином канале как трафика IP, так и сетей хранения данных (SAN) и сетей управления</w:t>
            </w:r>
          </w:p>
        </w:tc>
      </w:tr>
      <w:tr w:rsidR="00E822B4" w:rsidRPr="009B39A9" w14:paraId="17EE5830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158D6E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DFA5F4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Сетевая инфраструктура должна обеспечивать балансировку нагрузки между серверными фермами</w:t>
            </w:r>
          </w:p>
        </w:tc>
      </w:tr>
      <w:tr w:rsidR="00E822B4" w:rsidRPr="009B39A9" w14:paraId="1E905415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B9D50C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2EFC42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Сеть управления создается отдельно от остальной части сетевой инфраструктуры</w:t>
            </w:r>
          </w:p>
        </w:tc>
      </w:tr>
      <w:tr w:rsidR="00E822B4" w:rsidRPr="009B39A9" w14:paraId="0FC3E077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676E2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3B79FF" w14:textId="6A1CF9AF" w:rsidR="00E822B4" w:rsidRPr="009B39A9" w:rsidRDefault="00E822B4" w:rsidP="00C01DB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Внешние каналы связи должны быть дублированы, площадка ЦОД должна подключаться </w:t>
            </w:r>
            <w:r w:rsidR="00C01DBB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к </w:t>
            </w:r>
            <w:r w:rsidR="00C01DBB"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сети Интернет </w:t>
            </w:r>
            <w:r w:rsidR="00C01DBB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через двух разных провайдеров</w:t>
            </w:r>
          </w:p>
        </w:tc>
      </w:tr>
      <w:tr w:rsidR="00E822B4" w:rsidRPr="009B39A9" w14:paraId="2793E2D1" w14:textId="77777777" w:rsidTr="00205158">
        <w:trPr>
          <w:trHeight w:val="284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86EAE1" w14:textId="77777777" w:rsidR="00E822B4" w:rsidRPr="009B39A9" w:rsidRDefault="00E822B4" w:rsidP="005F75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D95AE" w14:textId="46273D75" w:rsidR="00E822B4" w:rsidRPr="009B39A9" w:rsidRDefault="00C01DBB" w:rsidP="00C01DB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Д</w:t>
            </w:r>
            <w:r w:rsidR="00E822B4" w:rsidRPr="009B39A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ублирование каналов доступа, коммутаторов и адаптеров</w:t>
            </w:r>
          </w:p>
        </w:tc>
      </w:tr>
    </w:tbl>
    <w:p w14:paraId="6F714503" w14:textId="77777777" w:rsidR="00C54304" w:rsidRDefault="00C54304" w:rsidP="00767BDC">
      <w:pPr>
        <w:pStyle w:val="2"/>
      </w:pPr>
    </w:p>
    <w:p w14:paraId="6771832B" w14:textId="47DF583E" w:rsidR="00AA43E5" w:rsidRDefault="00DC55FC" w:rsidP="00AA1A24">
      <w:pPr>
        <w:pStyle w:val="2"/>
      </w:pPr>
      <w:r>
        <w:t xml:space="preserve">Таким образом, одним из результатов совместных действий методолога, технолога и системного архитектора является </w:t>
      </w:r>
      <w:r w:rsidR="00E403E4">
        <w:t>схема</w:t>
      </w:r>
      <w:r>
        <w:t xml:space="preserve"> СРМ проектируемого ИТ-сервиса. На этом этапе определены все </w:t>
      </w:r>
      <w:r w:rsidR="008F33D8">
        <w:t>КЭ</w:t>
      </w:r>
      <w:r>
        <w:t>, входящие в состав СРМ,</w:t>
      </w:r>
      <w:r w:rsidR="004236A6">
        <w:t xml:space="preserve"> и определены связи между ними, </w:t>
      </w:r>
      <w:proofErr w:type="spellStart"/>
      <w:r w:rsidR="004236A6">
        <w:t>т.е</w:t>
      </w:r>
      <w:proofErr w:type="spellEnd"/>
      <w:r w:rsidR="004236A6">
        <w:t xml:space="preserve"> для каждого КЭ указано, ресурсы каких других КЭ он использует.</w:t>
      </w:r>
    </w:p>
    <w:p w14:paraId="08C1E4DD" w14:textId="77777777" w:rsidR="004236A6" w:rsidRDefault="004236A6" w:rsidP="00AA1A24">
      <w:pPr>
        <w:pStyle w:val="2"/>
      </w:pPr>
      <w:r>
        <w:t>Следующей задачей является определение качественного характера этих связей. Необходимо определить, в какой степени будет зависеть состояние каждого конкретного КЭ от состояний «дочерних» КЭ, расположенных на более низких уровнях СРМ и имеющих связи с данным КЭ.</w:t>
      </w:r>
    </w:p>
    <w:p w14:paraId="11759667" w14:textId="77777777" w:rsidR="00047D38" w:rsidRDefault="00047D38" w:rsidP="00AA1A24">
      <w:pPr>
        <w:pStyle w:val="2"/>
      </w:pPr>
      <w:r>
        <w:t>Состояние отдельного КЭ определяется путем</w:t>
      </w:r>
      <w:r w:rsidR="00746496">
        <w:t xml:space="preserve"> его «постановки на мониторинг», иными, словами, методом периодического получения от него заданного набора метрик и контроля происходящих на нем событий</w:t>
      </w:r>
      <w:r w:rsidR="00D22D04">
        <w:t xml:space="preserve"> с последующим сравнением этих метрик с заранее заданными пороговыми значениями.</w:t>
      </w:r>
    </w:p>
    <w:p w14:paraId="6717B605" w14:textId="77777777" w:rsidR="00D22D04" w:rsidRDefault="00D22D04" w:rsidP="00AA1A24">
      <w:pPr>
        <w:pStyle w:val="2"/>
      </w:pPr>
      <w:r>
        <w:t>Метрики и события являются прямыми показателями оперативного мониторинга.</w:t>
      </w:r>
    </w:p>
    <w:p w14:paraId="13AEDE65" w14:textId="77777777" w:rsidR="006A61BC" w:rsidRPr="00AA1A24" w:rsidRDefault="00C571FE" w:rsidP="00AA1A24">
      <w:pPr>
        <w:pStyle w:val="2"/>
      </w:pPr>
      <w:r>
        <w:t xml:space="preserve">Кроме прямых показателей в СУЭ в платформе мониторинга </w:t>
      </w:r>
      <w:r>
        <w:rPr>
          <w:lang w:val="en-US"/>
        </w:rPr>
        <w:t>HP</w:t>
      </w:r>
      <w:r w:rsidRPr="00C571FE">
        <w:t xml:space="preserve"> </w:t>
      </w:r>
      <w:r>
        <w:rPr>
          <w:lang w:val="en-US"/>
        </w:rPr>
        <w:t>BSM</w:t>
      </w:r>
      <w:r>
        <w:t xml:space="preserve"> используются также и </w:t>
      </w:r>
      <w:r w:rsidR="001E75D8">
        <w:t>производные</w:t>
      </w:r>
      <w:r>
        <w:t xml:space="preserve"> показатели состояния КЭ. Пол</w:t>
      </w:r>
      <w:r w:rsidR="006A61BC" w:rsidRPr="00AA1A24">
        <w:t xml:space="preserve">ученные в виде метрик и событий данные мониторинга обрабатываются в рамках единого </w:t>
      </w:r>
      <w:r w:rsidR="006A61BC" w:rsidRPr="00C00EF1">
        <w:t>алгоритма расчета ключевых показателей эффективности (</w:t>
      </w:r>
      <w:r w:rsidR="004B0AF1" w:rsidRPr="00C00EF1">
        <w:t xml:space="preserve">далее - </w:t>
      </w:r>
      <w:r w:rsidRPr="00C00EF1">
        <w:t>КПЭ</w:t>
      </w:r>
      <w:r w:rsidR="006A61BC" w:rsidRPr="00C00EF1">
        <w:t>). В рамках этого алгоритма событийная информация и метрики первоначально логически объединяются в так называемые «показатели здоровья» (</w:t>
      </w:r>
      <w:r w:rsidR="004B0AF1" w:rsidRPr="00C00EF1">
        <w:t xml:space="preserve">далее - </w:t>
      </w:r>
      <w:r w:rsidRPr="00C00EF1">
        <w:t>ПЗ</w:t>
      </w:r>
      <w:r w:rsidR="006A61BC" w:rsidRPr="00C00EF1">
        <w:t xml:space="preserve">), </w:t>
      </w:r>
      <w:r w:rsidR="006A61BC" w:rsidRPr="00AA1A24">
        <w:t xml:space="preserve">являющиеся промежуточными исходными данными для расчета </w:t>
      </w:r>
      <w:r>
        <w:t>КПЭ</w:t>
      </w:r>
      <w:r w:rsidR="006A61BC" w:rsidRPr="00AA1A24">
        <w:t xml:space="preserve"> (</w:t>
      </w:r>
      <w:r w:rsidR="006A61BC" w:rsidRPr="00AA1A24">
        <w:fldChar w:fldCharType="begin"/>
      </w:r>
      <w:r w:rsidR="006A61BC" w:rsidRPr="00AA1A24">
        <w:instrText xml:space="preserve"> REF _Ref404347713 \h </w:instrText>
      </w:r>
      <w:r w:rsidR="00AA1A24">
        <w:instrText xml:space="preserve"> \* MERGEFORMAT </w:instrText>
      </w:r>
      <w:r w:rsidR="006A61BC" w:rsidRPr="00AA1A24">
        <w:fldChar w:fldCharType="separate"/>
      </w:r>
      <w:r w:rsidR="00BE652F">
        <w:t>Рисунок 2</w:t>
      </w:r>
      <w:r w:rsidR="006A61BC" w:rsidRPr="00AA1A24">
        <w:fldChar w:fldCharType="end"/>
      </w:r>
      <w:r w:rsidR="006A61BC" w:rsidRPr="00AA1A24">
        <w:t>).</w:t>
      </w:r>
    </w:p>
    <w:p w14:paraId="369696D8" w14:textId="77777777" w:rsidR="006A61BC" w:rsidRDefault="006A61BC" w:rsidP="006A61B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288DD9C" wp14:editId="27AA555B">
            <wp:extent cx="4133215" cy="3347085"/>
            <wp:effectExtent l="0" t="0" r="63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25A141" w14:textId="77777777" w:rsidR="006A61BC" w:rsidRDefault="006A61BC" w:rsidP="006A61BC">
      <w:pPr>
        <w:pStyle w:val="a3"/>
        <w:jc w:val="center"/>
      </w:pPr>
      <w:bookmarkStart w:id="2" w:name="_Ref404347713"/>
      <w:r>
        <w:t xml:space="preserve">Рисунок </w:t>
      </w:r>
      <w:fldSimple w:instr=" SEQ Рисунок \* ARABIC ">
        <w:r w:rsidR="00A2439B">
          <w:rPr>
            <w:noProof/>
          </w:rPr>
          <w:t>2</w:t>
        </w:r>
      </w:fldSimple>
      <w:bookmarkEnd w:id="2"/>
      <w:r>
        <w:t xml:space="preserve"> </w:t>
      </w:r>
      <w:r w:rsidRPr="006A61BC">
        <w:t>Иерархия показателей состояния ИТ-инфраструктуры, используемых в рамках BSM</w:t>
      </w:r>
    </w:p>
    <w:p w14:paraId="20A80AB7" w14:textId="77777777" w:rsidR="006A61BC" w:rsidRDefault="006A61BC" w:rsidP="00AA1A24">
      <w:pPr>
        <w:pStyle w:val="2"/>
      </w:pPr>
      <w:r>
        <w:t xml:space="preserve">Показатель </w:t>
      </w:r>
      <w:r w:rsidR="00A16046">
        <w:t>здоровья</w:t>
      </w:r>
      <w:r>
        <w:t xml:space="preserve">, фактически, является показателем </w:t>
      </w:r>
      <w:r w:rsidR="00C80CC0">
        <w:t>одного из аспектов «</w:t>
      </w:r>
      <w:r>
        <w:t>здоровья» КЭ</w:t>
      </w:r>
      <w:r w:rsidR="00372E20">
        <w:rPr>
          <w:rStyle w:val="ae"/>
        </w:rPr>
        <w:footnoteReference w:id="6"/>
      </w:r>
      <w:r>
        <w:t>, рассчитанным на основе данных о состоянии этого КЭ, полученных из различных источников. Таких «показателей здоровья» для различных функциональных аспектов КЭ может быть несколько.</w:t>
      </w:r>
    </w:p>
    <w:p w14:paraId="69AFC89F" w14:textId="77777777" w:rsidR="006A61BC" w:rsidRDefault="006A61BC" w:rsidP="00AA1A24">
      <w:pPr>
        <w:pStyle w:val="2"/>
      </w:pPr>
      <w:r>
        <w:t xml:space="preserve">Ниже приведены примеры </w:t>
      </w:r>
      <w:r w:rsidR="00A16046">
        <w:t>ПЗ</w:t>
      </w:r>
      <w:r>
        <w:t xml:space="preserve"> для различных типов К</w:t>
      </w:r>
      <w:r w:rsidR="003B05C0">
        <w:t>Э</w:t>
      </w:r>
      <w:r>
        <w:t>:</w:t>
      </w:r>
    </w:p>
    <w:p w14:paraId="17B07A2B" w14:textId="77777777" w:rsidR="006A61BC" w:rsidRDefault="006A61BC" w:rsidP="00481413">
      <w:pPr>
        <w:pStyle w:val="1"/>
      </w:pPr>
      <w:r>
        <w:t>К</w:t>
      </w:r>
      <w:r w:rsidR="0024700B">
        <w:t>Э</w:t>
      </w:r>
      <w:r>
        <w:t>-сервер:</w:t>
      </w:r>
    </w:p>
    <w:p w14:paraId="684B8781" w14:textId="77777777" w:rsidR="006A61BC" w:rsidRPr="00DE035D" w:rsidRDefault="006A61BC" w:rsidP="00481413">
      <w:pPr>
        <w:pStyle w:val="2-"/>
        <w:spacing w:after="120"/>
        <w:ind w:left="1003" w:hanging="357"/>
        <w:rPr>
          <w:rFonts w:cs="Arial"/>
          <w:szCs w:val="24"/>
        </w:rPr>
      </w:pPr>
      <w:r w:rsidRPr="00DE035D">
        <w:rPr>
          <w:rFonts w:cs="Arial"/>
          <w:szCs w:val="24"/>
        </w:rPr>
        <w:t>уровень загрузки процессора;</w:t>
      </w:r>
    </w:p>
    <w:p w14:paraId="349A4F6F" w14:textId="77777777" w:rsidR="006A61BC" w:rsidRPr="007253C0" w:rsidRDefault="006A61BC" w:rsidP="007253C0">
      <w:pPr>
        <w:pStyle w:val="2-"/>
      </w:pPr>
      <w:r w:rsidRPr="007253C0">
        <w:t>уровень утилизации каналов ввода/вывода;</w:t>
      </w:r>
    </w:p>
    <w:p w14:paraId="1EE61A8F" w14:textId="77777777" w:rsidR="006A61BC" w:rsidRPr="007253C0" w:rsidRDefault="006A61BC" w:rsidP="007253C0">
      <w:pPr>
        <w:pStyle w:val="2-"/>
      </w:pPr>
      <w:r w:rsidRPr="007253C0">
        <w:t>объем доступной памяти;</w:t>
      </w:r>
    </w:p>
    <w:p w14:paraId="7C95B37E" w14:textId="77777777" w:rsidR="006A61BC" w:rsidRPr="007253C0" w:rsidRDefault="006A61BC" w:rsidP="007253C0">
      <w:pPr>
        <w:pStyle w:val="2-"/>
      </w:pPr>
      <w:r w:rsidRPr="007253C0">
        <w:t>доступность сервера на сетевом уровне;</w:t>
      </w:r>
    </w:p>
    <w:p w14:paraId="1613D6EC" w14:textId="77777777" w:rsidR="006A61BC" w:rsidRDefault="006A61BC" w:rsidP="00481413">
      <w:pPr>
        <w:pStyle w:val="1"/>
      </w:pPr>
      <w:r>
        <w:t>К</w:t>
      </w:r>
      <w:r w:rsidR="00B82875">
        <w:t>Э</w:t>
      </w:r>
      <w:r>
        <w:t>-бизнес-транзакция:</w:t>
      </w:r>
    </w:p>
    <w:p w14:paraId="1228CFD0" w14:textId="77777777" w:rsidR="006A61BC" w:rsidRPr="00481413" w:rsidRDefault="006A61BC" w:rsidP="00481413">
      <w:pPr>
        <w:pStyle w:val="2-"/>
      </w:pPr>
      <w:r w:rsidRPr="00481413">
        <w:t>количество пользователей, одновременно, запускающих транзакцию;</w:t>
      </w:r>
    </w:p>
    <w:p w14:paraId="42B91B41" w14:textId="77777777" w:rsidR="006A61BC" w:rsidRPr="00481413" w:rsidRDefault="006A61BC" w:rsidP="00481413">
      <w:pPr>
        <w:pStyle w:val="2-"/>
      </w:pPr>
      <w:r w:rsidRPr="00481413">
        <w:t>длительность выполнения сервером пользовательской транзакции;</w:t>
      </w:r>
    </w:p>
    <w:p w14:paraId="52576B66" w14:textId="77777777" w:rsidR="006A61BC" w:rsidRPr="00481413" w:rsidRDefault="006A61BC" w:rsidP="00481413">
      <w:pPr>
        <w:pStyle w:val="2-"/>
      </w:pPr>
      <w:r w:rsidRPr="00481413">
        <w:t>уровень доступности транзакции для конечного пользователя;</w:t>
      </w:r>
    </w:p>
    <w:p w14:paraId="7EBFF946" w14:textId="77777777" w:rsidR="006A61BC" w:rsidRDefault="006A61BC" w:rsidP="00481413">
      <w:pPr>
        <w:pStyle w:val="1"/>
      </w:pPr>
      <w:r>
        <w:t>К</w:t>
      </w:r>
      <w:r w:rsidR="00B82875">
        <w:t>Э</w:t>
      </w:r>
      <w:r>
        <w:t>-база данных:</w:t>
      </w:r>
    </w:p>
    <w:p w14:paraId="25CAEEBD" w14:textId="77777777" w:rsidR="006A61BC" w:rsidRPr="00481413" w:rsidRDefault="006A61BC" w:rsidP="00481413">
      <w:pPr>
        <w:pStyle w:val="2-"/>
      </w:pPr>
      <w:r w:rsidRPr="00481413">
        <w:t>статус экземпляра базы данных;</w:t>
      </w:r>
    </w:p>
    <w:p w14:paraId="75358952" w14:textId="77777777" w:rsidR="006A61BC" w:rsidRPr="00481413" w:rsidRDefault="006A61BC" w:rsidP="00481413">
      <w:pPr>
        <w:pStyle w:val="2-"/>
      </w:pPr>
      <w:r w:rsidRPr="00481413">
        <w:t>объем свободного табличного пространства и его доступность;</w:t>
      </w:r>
    </w:p>
    <w:p w14:paraId="21E205A1" w14:textId="77777777" w:rsidR="006A61BC" w:rsidRPr="00481413" w:rsidRDefault="006A61BC" w:rsidP="00481413">
      <w:pPr>
        <w:pStyle w:val="2-"/>
      </w:pPr>
      <w:r w:rsidRPr="00481413">
        <w:t>статус файлов данных;</w:t>
      </w:r>
    </w:p>
    <w:p w14:paraId="76FEA842" w14:textId="77777777" w:rsidR="006A61BC" w:rsidRPr="00481413" w:rsidRDefault="006A61BC" w:rsidP="00481413">
      <w:pPr>
        <w:pStyle w:val="2-"/>
      </w:pPr>
      <w:r w:rsidRPr="00481413">
        <w:lastRenderedPageBreak/>
        <w:t>интенсивность запросов на расширение пространства таблицы.</w:t>
      </w:r>
    </w:p>
    <w:p w14:paraId="2289E3B7" w14:textId="77777777" w:rsidR="00674987" w:rsidRDefault="008263CD" w:rsidP="00397BA2">
      <w:pPr>
        <w:pStyle w:val="2"/>
      </w:pPr>
      <w:r>
        <w:t>ПЗ</w:t>
      </w:r>
      <w:r w:rsidR="009B0845" w:rsidRPr="009B0845">
        <w:t xml:space="preserve"> </w:t>
      </w:r>
      <w:r w:rsidR="009B0845">
        <w:t>условно разделены на два типа</w:t>
      </w:r>
      <w:r>
        <w:t>, а именно,</w:t>
      </w:r>
      <w:r w:rsidR="009B0845">
        <w:t xml:space="preserve"> основанные на событиях и основанные на метриках. Состояние</w:t>
      </w:r>
      <w:r w:rsidR="009B0845" w:rsidRPr="009B0845">
        <w:t xml:space="preserve"> </w:t>
      </w:r>
      <w:r>
        <w:t>ПЗ</w:t>
      </w:r>
      <w:r w:rsidR="009B0845" w:rsidRPr="009B0845">
        <w:t xml:space="preserve">, </w:t>
      </w:r>
      <w:r w:rsidR="009B0845">
        <w:t>основанного</w:t>
      </w:r>
      <w:r w:rsidR="009B0845" w:rsidRPr="009B0845">
        <w:t xml:space="preserve"> </w:t>
      </w:r>
      <w:r w:rsidR="009B0845">
        <w:t>на</w:t>
      </w:r>
      <w:r w:rsidR="009B0845" w:rsidRPr="009B0845">
        <w:t xml:space="preserve"> </w:t>
      </w:r>
      <w:r w:rsidR="009B0845">
        <w:t>событии, базируется непосредственно</w:t>
      </w:r>
      <w:r w:rsidR="009B0845" w:rsidRPr="009B0845">
        <w:t xml:space="preserve"> </w:t>
      </w:r>
      <w:r w:rsidR="009B0845">
        <w:t xml:space="preserve">на данных, содержащихся в сообщении о событии. </w:t>
      </w:r>
    </w:p>
    <w:p w14:paraId="1EF1A126" w14:textId="77777777" w:rsidR="00397BA2" w:rsidRPr="00765A04" w:rsidRDefault="00397BA2" w:rsidP="00397BA2">
      <w:pPr>
        <w:pStyle w:val="2"/>
        <w:rPr>
          <w:rStyle w:val="ab"/>
        </w:rPr>
      </w:pPr>
      <w:r w:rsidRPr="00674987">
        <w:rPr>
          <w:rStyle w:val="ab"/>
        </w:rPr>
        <w:t xml:space="preserve">Например, если создан </w:t>
      </w:r>
      <w:r w:rsidR="008263CD">
        <w:rPr>
          <w:rStyle w:val="ab"/>
        </w:rPr>
        <w:t>ПЗ</w:t>
      </w:r>
      <w:r w:rsidRPr="00671066">
        <w:rPr>
          <w:rStyle w:val="ab"/>
        </w:rPr>
        <w:t xml:space="preserve"> </w:t>
      </w:r>
      <w:r w:rsidRPr="00674987">
        <w:rPr>
          <w:rStyle w:val="ab"/>
        </w:rPr>
        <w:t>с именем «</w:t>
      </w:r>
      <w:proofErr w:type="spellStart"/>
      <w:r w:rsidRPr="00671066">
        <w:rPr>
          <w:rStyle w:val="ab"/>
        </w:rPr>
        <w:t>CPULoad</w:t>
      </w:r>
      <w:proofErr w:type="spellEnd"/>
      <w:r w:rsidRPr="00674987">
        <w:rPr>
          <w:rStyle w:val="ab"/>
        </w:rPr>
        <w:t>», связанный с событием «</w:t>
      </w:r>
      <w:proofErr w:type="spellStart"/>
      <w:r w:rsidRPr="00671066">
        <w:rPr>
          <w:rStyle w:val="ab"/>
        </w:rPr>
        <w:t>CPULoad</w:t>
      </w:r>
      <w:proofErr w:type="spellEnd"/>
      <w:r w:rsidRPr="00674987">
        <w:rPr>
          <w:rStyle w:val="ab"/>
        </w:rPr>
        <w:t>», принимающий состояние «</w:t>
      </w:r>
      <w:proofErr w:type="spellStart"/>
      <w:r w:rsidRPr="00671066">
        <w:rPr>
          <w:rStyle w:val="ab"/>
        </w:rPr>
        <w:t>Critical</w:t>
      </w:r>
      <w:proofErr w:type="spellEnd"/>
      <w:r w:rsidRPr="00674987">
        <w:rPr>
          <w:rStyle w:val="ab"/>
        </w:rPr>
        <w:t>», если статус указанного события – «</w:t>
      </w:r>
      <w:proofErr w:type="spellStart"/>
      <w:r w:rsidRPr="00671066">
        <w:rPr>
          <w:rStyle w:val="ab"/>
        </w:rPr>
        <w:t>High</w:t>
      </w:r>
      <w:proofErr w:type="spellEnd"/>
      <w:r w:rsidRPr="00674987">
        <w:rPr>
          <w:rStyle w:val="ab"/>
        </w:rPr>
        <w:t xml:space="preserve">», то статус данного </w:t>
      </w:r>
      <w:r w:rsidR="008263CD">
        <w:rPr>
          <w:rStyle w:val="ab"/>
        </w:rPr>
        <w:t>ПЗ</w:t>
      </w:r>
      <w:r w:rsidRPr="00671066">
        <w:rPr>
          <w:rStyle w:val="ab"/>
        </w:rPr>
        <w:t xml:space="preserve"> </w:t>
      </w:r>
      <w:r w:rsidRPr="00674987">
        <w:rPr>
          <w:rStyle w:val="ab"/>
        </w:rPr>
        <w:t>примет значение «</w:t>
      </w:r>
      <w:proofErr w:type="spellStart"/>
      <w:r w:rsidRPr="00671066">
        <w:rPr>
          <w:rStyle w:val="ab"/>
        </w:rPr>
        <w:t>Critical</w:t>
      </w:r>
      <w:proofErr w:type="spellEnd"/>
      <w:r w:rsidRPr="00674987">
        <w:rPr>
          <w:rStyle w:val="ab"/>
        </w:rPr>
        <w:t>», когда произойдет это событие: (</w:t>
      </w:r>
      <w:proofErr w:type="spellStart"/>
      <w:r w:rsidRPr="00671066">
        <w:rPr>
          <w:rStyle w:val="ab"/>
        </w:rPr>
        <w:t>event</w:t>
      </w:r>
      <w:proofErr w:type="spellEnd"/>
      <w:r w:rsidRPr="00674987">
        <w:rPr>
          <w:rStyle w:val="ab"/>
        </w:rPr>
        <w:t xml:space="preserve"> = </w:t>
      </w:r>
      <w:proofErr w:type="spellStart"/>
      <w:r w:rsidRPr="00671066">
        <w:rPr>
          <w:rStyle w:val="ab"/>
        </w:rPr>
        <w:t>CPULoad</w:t>
      </w:r>
      <w:proofErr w:type="spellEnd"/>
      <w:r w:rsidRPr="00674987">
        <w:rPr>
          <w:rStyle w:val="ab"/>
        </w:rPr>
        <w:t xml:space="preserve">, </w:t>
      </w:r>
      <w:proofErr w:type="spellStart"/>
      <w:r w:rsidRPr="00671066">
        <w:rPr>
          <w:rStyle w:val="ab"/>
        </w:rPr>
        <w:t>state</w:t>
      </w:r>
      <w:proofErr w:type="spellEnd"/>
      <w:r w:rsidRPr="00674987">
        <w:rPr>
          <w:rStyle w:val="ab"/>
        </w:rPr>
        <w:t xml:space="preserve"> = </w:t>
      </w:r>
      <w:proofErr w:type="spellStart"/>
      <w:r w:rsidRPr="00671066">
        <w:rPr>
          <w:rStyle w:val="ab"/>
        </w:rPr>
        <w:t>High</w:t>
      </w:r>
      <w:proofErr w:type="spellEnd"/>
      <w:r w:rsidRPr="00674987">
        <w:rPr>
          <w:rStyle w:val="ab"/>
        </w:rPr>
        <w:t>).</w:t>
      </w:r>
      <w:r w:rsidR="00765A04" w:rsidRPr="00765A04">
        <w:t xml:space="preserve"> </w:t>
      </w:r>
      <w:r w:rsidR="00765A04" w:rsidRPr="00765A04">
        <w:rPr>
          <w:rStyle w:val="ab"/>
        </w:rPr>
        <w:t>Тип события «</w:t>
      </w:r>
      <w:proofErr w:type="spellStart"/>
      <w:r w:rsidR="00765A04" w:rsidRPr="00765A04">
        <w:rPr>
          <w:rStyle w:val="ab"/>
          <w:lang w:val="en-US"/>
        </w:rPr>
        <w:t>CPULoad</w:t>
      </w:r>
      <w:proofErr w:type="spellEnd"/>
      <w:r w:rsidR="00765A04" w:rsidRPr="00765A04">
        <w:rPr>
          <w:rStyle w:val="ab"/>
        </w:rPr>
        <w:t xml:space="preserve">» </w:t>
      </w:r>
      <w:r w:rsidR="008B4A3B">
        <w:rPr>
          <w:rStyle w:val="ab"/>
        </w:rPr>
        <w:t xml:space="preserve">должен быть </w:t>
      </w:r>
      <w:r w:rsidR="00765A04" w:rsidRPr="00765A04">
        <w:rPr>
          <w:rStyle w:val="ab"/>
        </w:rPr>
        <w:t>указ</w:t>
      </w:r>
      <w:r w:rsidR="008B4A3B">
        <w:rPr>
          <w:rStyle w:val="ab"/>
        </w:rPr>
        <w:t>ан</w:t>
      </w:r>
      <w:r w:rsidR="00765A04" w:rsidRPr="00765A04">
        <w:rPr>
          <w:rStyle w:val="ab"/>
        </w:rPr>
        <w:t xml:space="preserve"> в поле </w:t>
      </w:r>
      <w:r w:rsidR="00765A04" w:rsidRPr="00765A04">
        <w:rPr>
          <w:rStyle w:val="ab"/>
          <w:lang w:val="en-US"/>
        </w:rPr>
        <w:t>ETI</w:t>
      </w:r>
      <w:r w:rsidR="00765A04" w:rsidRPr="00765A04">
        <w:rPr>
          <w:rStyle w:val="ab"/>
        </w:rPr>
        <w:t xml:space="preserve"> в структуре события</w:t>
      </w:r>
      <w:r w:rsidR="00765A04">
        <w:rPr>
          <w:rStyle w:val="ab"/>
        </w:rPr>
        <w:t>.</w:t>
      </w:r>
    </w:p>
    <w:p w14:paraId="36BFF517" w14:textId="77777777" w:rsidR="00674987" w:rsidRPr="00674987" w:rsidRDefault="00674987" w:rsidP="00397BA2">
      <w:pPr>
        <w:pStyle w:val="2"/>
      </w:pPr>
      <w:r>
        <w:t>Другим</w:t>
      </w:r>
      <w:r w:rsidRPr="00674987">
        <w:t xml:space="preserve"> </w:t>
      </w:r>
      <w:r>
        <w:t>применение</w:t>
      </w:r>
      <w:r w:rsidRPr="00674987">
        <w:t xml:space="preserve"> </w:t>
      </w:r>
      <w:r w:rsidR="008263CD">
        <w:t>ПЗ, основанного на событии,</w:t>
      </w:r>
      <w:r w:rsidRPr="00674987">
        <w:t xml:space="preserve"> </w:t>
      </w:r>
      <w:r>
        <w:t xml:space="preserve">является простое уведомление о том, что связанное с ним событие произошло, </w:t>
      </w:r>
      <w:r w:rsidRPr="00674987">
        <w:rPr>
          <w:rStyle w:val="ab"/>
        </w:rPr>
        <w:t>например, «</w:t>
      </w:r>
      <w:r w:rsidRPr="00674987">
        <w:rPr>
          <w:rStyle w:val="ab"/>
          <w:lang w:val="en-US"/>
        </w:rPr>
        <w:t>System</w:t>
      </w:r>
      <w:r w:rsidRPr="00674987">
        <w:rPr>
          <w:rStyle w:val="ab"/>
        </w:rPr>
        <w:t xml:space="preserve"> </w:t>
      </w:r>
      <w:r w:rsidRPr="00674987">
        <w:rPr>
          <w:rStyle w:val="ab"/>
          <w:lang w:val="en-US"/>
        </w:rPr>
        <w:t>restart</w:t>
      </w:r>
      <w:r w:rsidRPr="00674987">
        <w:rPr>
          <w:rStyle w:val="ab"/>
        </w:rPr>
        <w:t>:</w:t>
      </w:r>
      <w:r w:rsidR="00C93BA8">
        <w:rPr>
          <w:rStyle w:val="ab"/>
        </w:rPr>
        <w:t xml:space="preserve"> </w:t>
      </w:r>
      <w:r w:rsidRPr="00674987">
        <w:rPr>
          <w:rStyle w:val="ab"/>
          <w:lang w:val="en-US"/>
        </w:rPr>
        <w:t>Occurred</w:t>
      </w:r>
      <w:r w:rsidRPr="00674987">
        <w:rPr>
          <w:rStyle w:val="ab"/>
        </w:rPr>
        <w:t>».</w:t>
      </w:r>
    </w:p>
    <w:p w14:paraId="7D2A355D" w14:textId="6A54A0D1" w:rsidR="009B0845" w:rsidRPr="005D2829" w:rsidRDefault="009B0845" w:rsidP="009B0845">
      <w:pPr>
        <w:pStyle w:val="2"/>
      </w:pPr>
      <w:r>
        <w:t xml:space="preserve">Основанные на метриках </w:t>
      </w:r>
      <w:r w:rsidR="00B81716">
        <w:t>ПЗ</w:t>
      </w:r>
      <w:r w:rsidRPr="009B0845">
        <w:t xml:space="preserve"> </w:t>
      </w:r>
      <w:r>
        <w:t>используют формулы (</w:t>
      </w:r>
      <w:r w:rsidR="00AB1070">
        <w:t>бизнес-правила</w:t>
      </w:r>
      <w:r w:rsidRPr="009B0845">
        <w:t xml:space="preserve">) для расчета </w:t>
      </w:r>
      <w:r w:rsidR="00C80791">
        <w:t xml:space="preserve">своего </w:t>
      </w:r>
      <w:r w:rsidRPr="009B0845">
        <w:t>состояния</w:t>
      </w:r>
      <w:r>
        <w:t>.</w:t>
      </w:r>
      <w:r w:rsidR="00F11AA4">
        <w:t xml:space="preserve"> </w:t>
      </w:r>
      <w:r w:rsidR="00F11AA4" w:rsidRPr="00671066">
        <w:rPr>
          <w:rStyle w:val="ab"/>
        </w:rPr>
        <w:t>Например</w:t>
      </w:r>
      <w:r w:rsidR="005D2829" w:rsidRPr="00671066">
        <w:rPr>
          <w:rStyle w:val="ab"/>
        </w:rPr>
        <w:t>, если 50% значений одной и той же метрики, полученных за последний час, попадает в интервал между установленными пороговыми значениями уровней «</w:t>
      </w:r>
      <w:proofErr w:type="spellStart"/>
      <w:r w:rsidR="005D2829" w:rsidRPr="00671066">
        <w:rPr>
          <w:rStyle w:val="ab"/>
        </w:rPr>
        <w:t>Minor</w:t>
      </w:r>
      <w:proofErr w:type="spellEnd"/>
      <w:r w:rsidR="005D2829" w:rsidRPr="00671066">
        <w:rPr>
          <w:rStyle w:val="ab"/>
        </w:rPr>
        <w:t>» и «</w:t>
      </w:r>
      <w:proofErr w:type="spellStart"/>
      <w:r w:rsidR="005D2829" w:rsidRPr="00671066">
        <w:rPr>
          <w:rStyle w:val="ab"/>
        </w:rPr>
        <w:t>Major</w:t>
      </w:r>
      <w:proofErr w:type="spellEnd"/>
      <w:r w:rsidR="005D2829" w:rsidRPr="00671066">
        <w:rPr>
          <w:rStyle w:val="ab"/>
        </w:rPr>
        <w:t xml:space="preserve">», то статус </w:t>
      </w:r>
      <w:r w:rsidR="00B81716">
        <w:rPr>
          <w:rStyle w:val="ab"/>
        </w:rPr>
        <w:t>ПЗ</w:t>
      </w:r>
      <w:r w:rsidR="005D2829" w:rsidRPr="00671066">
        <w:rPr>
          <w:rStyle w:val="ab"/>
        </w:rPr>
        <w:t>, связанного с данной метрикой примет значение «</w:t>
      </w:r>
      <w:proofErr w:type="spellStart"/>
      <w:r w:rsidR="005D2829" w:rsidRPr="00671066">
        <w:rPr>
          <w:rStyle w:val="ab"/>
        </w:rPr>
        <w:t>Minor</w:t>
      </w:r>
      <w:proofErr w:type="spellEnd"/>
      <w:r w:rsidR="005D2829" w:rsidRPr="00671066">
        <w:rPr>
          <w:rStyle w:val="ab"/>
        </w:rPr>
        <w:t>».</w:t>
      </w:r>
    </w:p>
    <w:p w14:paraId="574E31F6" w14:textId="77777777" w:rsidR="00C11FD7" w:rsidRDefault="00C11FD7" w:rsidP="00C11FD7">
      <w:pPr>
        <w:pStyle w:val="2"/>
      </w:pPr>
      <w:r w:rsidRPr="00C11FD7">
        <w:t xml:space="preserve">С другой стороны, </w:t>
      </w:r>
      <w:r w:rsidR="00B81716">
        <w:t>ПЗ</w:t>
      </w:r>
      <w:r w:rsidRPr="00C11FD7">
        <w:t xml:space="preserve"> представляет собой разновидность индикатора типа события</w:t>
      </w:r>
      <w:r w:rsidR="00B81716">
        <w:t xml:space="preserve"> (</w:t>
      </w:r>
      <w:r w:rsidR="004B0AF1" w:rsidRPr="004B0AF1">
        <w:rPr>
          <w:color w:val="FF0000"/>
        </w:rPr>
        <w:t xml:space="preserve">далее - </w:t>
      </w:r>
      <w:r w:rsidR="00B81716">
        <w:rPr>
          <w:lang w:val="en-US"/>
        </w:rPr>
        <w:t>ETI</w:t>
      </w:r>
      <w:r w:rsidR="00B81716">
        <w:t>)</w:t>
      </w:r>
      <w:r w:rsidRPr="00C11FD7">
        <w:t xml:space="preserve"> с дополнительными атрибутами. Поэтому задание нового </w:t>
      </w:r>
      <w:r w:rsidR="00B81716">
        <w:t>ПЗ</w:t>
      </w:r>
      <w:r w:rsidRPr="00C11FD7">
        <w:t xml:space="preserve">, по сути, означает задание также и нового ETI. </w:t>
      </w:r>
      <w:r>
        <w:t xml:space="preserve"> Индикатор </w:t>
      </w:r>
      <w:r>
        <w:rPr>
          <w:lang w:val="en-US"/>
        </w:rPr>
        <w:t>ETI</w:t>
      </w:r>
      <w:r w:rsidRPr="00C11FD7">
        <w:t xml:space="preserve"> </w:t>
      </w:r>
      <w:r>
        <w:t>указывает</w:t>
      </w:r>
      <w:r w:rsidRPr="00C11FD7">
        <w:t xml:space="preserve"> </w:t>
      </w:r>
      <w:r>
        <w:t>тип</w:t>
      </w:r>
      <w:r w:rsidRPr="00C11FD7">
        <w:t xml:space="preserve"> </w:t>
      </w:r>
      <w:r>
        <w:t>активности</w:t>
      </w:r>
      <w:r w:rsidRPr="00C11FD7">
        <w:t xml:space="preserve">, </w:t>
      </w:r>
      <w:r>
        <w:t>которая</w:t>
      </w:r>
      <w:r w:rsidRPr="00C11FD7">
        <w:t xml:space="preserve"> </w:t>
      </w:r>
      <w:r>
        <w:t>вызвала</w:t>
      </w:r>
      <w:r w:rsidRPr="00C11FD7">
        <w:t xml:space="preserve"> </w:t>
      </w:r>
      <w:r>
        <w:t>появление</w:t>
      </w:r>
      <w:r w:rsidRPr="00C11FD7">
        <w:t xml:space="preserve"> </w:t>
      </w:r>
      <w:r>
        <w:t>события, и используется</w:t>
      </w:r>
      <w:r w:rsidRPr="00C11FD7">
        <w:t xml:space="preserve"> </w:t>
      </w:r>
      <w:r>
        <w:t>для</w:t>
      </w:r>
      <w:r w:rsidRPr="00C11FD7">
        <w:t xml:space="preserve"> </w:t>
      </w:r>
      <w:r>
        <w:t>определения того, должно ли данное событие учитываться при определении состояния КЭ</w:t>
      </w:r>
      <w:r w:rsidRPr="00C11FD7">
        <w:t>.</w:t>
      </w:r>
    </w:p>
    <w:p w14:paraId="6DDF89E6" w14:textId="77777777" w:rsidR="00B82AE5" w:rsidRPr="00B82AE5" w:rsidRDefault="00B82AE5" w:rsidP="00C11FD7">
      <w:pPr>
        <w:pStyle w:val="2"/>
      </w:pPr>
      <w:r>
        <w:t xml:space="preserve">Индикаторы </w:t>
      </w:r>
      <w:r>
        <w:rPr>
          <w:lang w:val="en-US"/>
        </w:rPr>
        <w:t>ETI</w:t>
      </w:r>
      <w:r>
        <w:t xml:space="preserve"> являются основой для разработки правил корреляции событий.</w:t>
      </w:r>
      <w:r w:rsidRPr="00B82AE5">
        <w:t xml:space="preserve"> </w:t>
      </w:r>
    </w:p>
    <w:p w14:paraId="33BA2D19" w14:textId="77777777" w:rsidR="00C11FD7" w:rsidRPr="00B82AE5" w:rsidRDefault="00C11FD7" w:rsidP="00C11FD7">
      <w:pPr>
        <w:pStyle w:val="2"/>
      </w:pPr>
      <w:r w:rsidRPr="00C11FD7">
        <w:t xml:space="preserve">Ниже приведены примеры </w:t>
      </w:r>
      <w:r>
        <w:rPr>
          <w:lang w:val="en-US"/>
        </w:rPr>
        <w:t>ETI</w:t>
      </w:r>
      <w:r w:rsidRPr="00C11FD7">
        <w:t xml:space="preserve"> для различных типов КЭ:</w:t>
      </w:r>
    </w:p>
    <w:p w14:paraId="0860EB55" w14:textId="77777777" w:rsidR="00C11FD7" w:rsidRPr="00C11FD7" w:rsidRDefault="00C11FD7" w:rsidP="00C11FD7">
      <w:pPr>
        <w:pStyle w:val="1"/>
      </w:pPr>
      <w:r w:rsidRPr="00C11FD7">
        <w:t>КЭ-сервер:</w:t>
      </w:r>
    </w:p>
    <w:p w14:paraId="0930C7CA" w14:textId="77777777" w:rsidR="00C11FD7" w:rsidRDefault="00C11FD7" w:rsidP="00C11FD7">
      <w:pPr>
        <w:pStyle w:val="2-"/>
      </w:pPr>
      <w:r>
        <w:t>Создание виртуального сервера;</w:t>
      </w:r>
    </w:p>
    <w:p w14:paraId="2F6D54CB" w14:textId="77777777" w:rsidR="00C11FD7" w:rsidRDefault="00C11FD7" w:rsidP="00C11FD7">
      <w:pPr>
        <w:pStyle w:val="2-"/>
      </w:pPr>
      <w:r>
        <w:t>Миграция виртуального сервера;</w:t>
      </w:r>
    </w:p>
    <w:p w14:paraId="105AC35F" w14:textId="77777777" w:rsidR="00C11FD7" w:rsidRPr="00C11FD7" w:rsidRDefault="00C11FD7" w:rsidP="00C11FD7">
      <w:pPr>
        <w:pStyle w:val="1"/>
      </w:pPr>
      <w:r w:rsidRPr="00C11FD7">
        <w:t>К</w:t>
      </w:r>
      <w:r w:rsidR="00B82875">
        <w:t>Э</w:t>
      </w:r>
      <w:r w:rsidRPr="00C11FD7">
        <w:t>-бизнес-</w:t>
      </w:r>
      <w:r w:rsidR="00B82AE5">
        <w:t>приложение</w:t>
      </w:r>
      <w:r w:rsidRPr="00C11FD7">
        <w:t>:</w:t>
      </w:r>
    </w:p>
    <w:p w14:paraId="0505BBE7" w14:textId="77777777" w:rsidR="00B82AE5" w:rsidRDefault="00B82AE5" w:rsidP="00B82AE5">
      <w:pPr>
        <w:pStyle w:val="2-"/>
      </w:pPr>
      <w:r>
        <w:t>Остановка приложения.</w:t>
      </w:r>
    </w:p>
    <w:p w14:paraId="48063CB9" w14:textId="77777777" w:rsidR="00906637" w:rsidRDefault="00B471F6" w:rsidP="00DE035D">
      <w:pPr>
        <w:pStyle w:val="2"/>
        <w:rPr>
          <w:rFonts w:eastAsiaTheme="minorHAnsi"/>
        </w:rPr>
      </w:pPr>
      <w:r>
        <w:t>КПЭ</w:t>
      </w:r>
      <w:r w:rsidR="006A61BC" w:rsidRPr="00DE035D">
        <w:t>, рас</w:t>
      </w:r>
      <w:r w:rsidR="00056F0E">
        <w:t>с</w:t>
      </w:r>
      <w:r w:rsidR="006A61BC" w:rsidRPr="00DE035D">
        <w:t xml:space="preserve">читываемый на основе одного или нескольких </w:t>
      </w:r>
      <w:r w:rsidR="00B81716">
        <w:t>ПЗ</w:t>
      </w:r>
      <w:r w:rsidR="006A61BC" w:rsidRPr="00DE035D">
        <w:t>, является более высокоуровневым показателем и отражает агрегированное состояние К</w:t>
      </w:r>
      <w:r w:rsidR="007B60DD" w:rsidRPr="00DE035D">
        <w:t>Э</w:t>
      </w:r>
      <w:r w:rsidR="006A61BC" w:rsidRPr="00DE035D">
        <w:t xml:space="preserve">. Вместе </w:t>
      </w:r>
      <w:r w:rsidR="006A61BC" w:rsidRPr="00DE035D">
        <w:lastRenderedPageBreak/>
        <w:t xml:space="preserve">с тем, не каждый </w:t>
      </w:r>
      <w:r w:rsidR="00B81716">
        <w:t>ПЗ</w:t>
      </w:r>
      <w:r w:rsidR="006A61BC" w:rsidRPr="00DE035D">
        <w:t xml:space="preserve"> оказывает влияние на </w:t>
      </w:r>
      <w:r>
        <w:t>КПЭ</w:t>
      </w:r>
      <w:r w:rsidR="006A61BC" w:rsidRPr="00DE035D">
        <w:t xml:space="preserve">. </w:t>
      </w:r>
      <w:r w:rsidR="003332F7">
        <w:fldChar w:fldCharType="begin"/>
      </w:r>
      <w:r w:rsidR="003332F7">
        <w:instrText xml:space="preserve"> REF _Ref404349328 \h </w:instrText>
      </w:r>
      <w:r w:rsidR="003332F7">
        <w:fldChar w:fldCharType="separate"/>
      </w:r>
      <w:r w:rsidR="00BE652F">
        <w:t xml:space="preserve">Рисунок </w:t>
      </w:r>
      <w:r w:rsidR="00BE652F">
        <w:rPr>
          <w:noProof/>
        </w:rPr>
        <w:t>3</w:t>
      </w:r>
      <w:r w:rsidR="003332F7">
        <w:fldChar w:fldCharType="end"/>
      </w:r>
      <w:r w:rsidR="003332F7" w:rsidRPr="00397BA2">
        <w:t xml:space="preserve"> </w:t>
      </w:r>
      <w:r w:rsidR="00DE035D" w:rsidRPr="00DE035D">
        <w:rPr>
          <w:rFonts w:eastAsiaTheme="minorHAnsi"/>
        </w:rPr>
        <w:t>показ</w:t>
      </w:r>
      <w:r w:rsidR="003332F7">
        <w:rPr>
          <w:rFonts w:eastAsiaTheme="minorHAnsi"/>
        </w:rPr>
        <w:t xml:space="preserve">ывает </w:t>
      </w:r>
      <w:r w:rsidR="00DE035D" w:rsidRPr="00DE035D">
        <w:rPr>
          <w:rFonts w:eastAsiaTheme="minorHAnsi"/>
        </w:rPr>
        <w:t xml:space="preserve">пример зависимостей </w:t>
      </w:r>
      <w:r>
        <w:rPr>
          <w:rFonts w:eastAsiaTheme="minorHAnsi"/>
        </w:rPr>
        <w:t>КПЭ</w:t>
      </w:r>
      <w:r w:rsidR="00DE035D" w:rsidRPr="00DE035D">
        <w:rPr>
          <w:rFonts w:eastAsiaTheme="minorHAnsi"/>
        </w:rPr>
        <w:t xml:space="preserve"> от </w:t>
      </w:r>
      <w:r w:rsidR="00B81716">
        <w:rPr>
          <w:rFonts w:eastAsiaTheme="minorHAnsi"/>
        </w:rPr>
        <w:t>ПЗ</w:t>
      </w:r>
      <w:r w:rsidR="00DE035D" w:rsidRPr="00DE035D">
        <w:rPr>
          <w:rFonts w:eastAsiaTheme="minorHAnsi"/>
        </w:rPr>
        <w:t>.</w:t>
      </w:r>
    </w:p>
    <w:p w14:paraId="32545AB4" w14:textId="1990E639" w:rsidR="006A61BC" w:rsidRPr="00C00EF1" w:rsidRDefault="00906637" w:rsidP="00DE035D">
      <w:pPr>
        <w:pStyle w:val="2"/>
      </w:pPr>
      <w:r>
        <w:t xml:space="preserve">Расчет значения </w:t>
      </w:r>
      <w:r w:rsidR="00B471F6" w:rsidRPr="00B471F6">
        <w:t>КПЭ</w:t>
      </w:r>
      <w:r w:rsidR="006A61BC" w:rsidRPr="00DE035D">
        <w:t xml:space="preserve"> </w:t>
      </w:r>
      <w:r>
        <w:t xml:space="preserve">для целевого КЭ осуществляется </w:t>
      </w:r>
      <w:r w:rsidR="00AB1070">
        <w:t xml:space="preserve">в соответствии с </w:t>
      </w:r>
      <w:r w:rsidR="007223CD">
        <w:t>формул</w:t>
      </w:r>
      <w:r w:rsidR="00AB1070">
        <w:t>ой</w:t>
      </w:r>
      <w:r w:rsidR="007223CD">
        <w:t xml:space="preserve"> (</w:t>
      </w:r>
      <w:r w:rsidR="00AB1070">
        <w:t>бизнес-правилом</w:t>
      </w:r>
      <w:r w:rsidR="007223CD">
        <w:t>)</w:t>
      </w:r>
      <w:r>
        <w:t>, выражающе</w:t>
      </w:r>
      <w:r w:rsidR="007223CD">
        <w:t>й</w:t>
      </w:r>
      <w:r>
        <w:t xml:space="preserve"> зависимость данного показателя от </w:t>
      </w:r>
      <w:r w:rsidR="007223CD">
        <w:t xml:space="preserve">«показателей здоровья» </w:t>
      </w:r>
      <w:r>
        <w:t>целевого КЭ</w:t>
      </w:r>
      <w:r w:rsidRPr="00906637">
        <w:t xml:space="preserve"> </w:t>
      </w:r>
      <w:r>
        <w:t xml:space="preserve">и </w:t>
      </w:r>
      <w:r w:rsidR="00B471F6" w:rsidRPr="00B471F6">
        <w:t>КПЭ</w:t>
      </w:r>
      <w:r w:rsidRPr="00906637">
        <w:t xml:space="preserve"> </w:t>
      </w:r>
      <w:r>
        <w:t xml:space="preserve">«дочерних» КЭ. Под «дочерними» КЭ </w:t>
      </w:r>
      <w:r w:rsidR="00B84A6A">
        <w:t>понимаются</w:t>
      </w:r>
      <w:r>
        <w:t xml:space="preserve"> КЭ, расположенные на </w:t>
      </w:r>
      <w:r w:rsidR="004A7A3A" w:rsidRPr="004A7A3A">
        <w:t xml:space="preserve">нижележащих уровнях </w:t>
      </w:r>
      <w:r>
        <w:t xml:space="preserve">СРМ и имеющие связи </w:t>
      </w:r>
      <w:r w:rsidRPr="00C00EF1">
        <w:t>с целевым КЭ.</w:t>
      </w:r>
      <w:r w:rsidR="006D2154" w:rsidRPr="00C00EF1">
        <w:t xml:space="preserve"> Пример </w:t>
      </w:r>
      <w:proofErr w:type="spellStart"/>
      <w:r w:rsidR="00AB1070" w:rsidRPr="00C00EF1">
        <w:rPr>
          <w:lang w:val="en-US"/>
        </w:rPr>
        <w:t>бизнес-правил</w:t>
      </w:r>
      <w:proofErr w:type="spellEnd"/>
      <w:r w:rsidR="00AB1070" w:rsidRPr="00C00EF1">
        <w:t>а</w:t>
      </w:r>
      <w:r w:rsidR="00AB1070" w:rsidRPr="00C00EF1">
        <w:rPr>
          <w:lang w:val="en-US"/>
        </w:rPr>
        <w:t xml:space="preserve"> </w:t>
      </w:r>
      <w:r w:rsidR="00AB1070" w:rsidRPr="00C00EF1">
        <w:t>приведен в Приложении 1.</w:t>
      </w:r>
    </w:p>
    <w:p w14:paraId="69286888" w14:textId="77777777" w:rsidR="00DE035D" w:rsidRDefault="00DE035D" w:rsidP="0024700B">
      <w:pPr>
        <w:jc w:val="center"/>
      </w:pPr>
      <w:r>
        <w:rPr>
          <w:noProof/>
          <w:lang w:eastAsia="ru-RU"/>
        </w:rPr>
        <w:drawing>
          <wp:inline distT="0" distB="0" distL="0" distR="0" wp14:anchorId="4C9959ED" wp14:editId="321BB915">
            <wp:extent cx="5218430" cy="2944495"/>
            <wp:effectExtent l="0" t="0" r="127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430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3F0BA3" w14:textId="77777777" w:rsidR="006A61BC" w:rsidRPr="00DE035D" w:rsidRDefault="00DE035D" w:rsidP="00DE035D">
      <w:pPr>
        <w:pStyle w:val="a3"/>
        <w:jc w:val="center"/>
      </w:pPr>
      <w:bookmarkStart w:id="3" w:name="_Ref404349328"/>
      <w:r>
        <w:t xml:space="preserve">Рисунок </w:t>
      </w:r>
      <w:fldSimple w:instr=" SEQ Рисунок \* ARABIC ">
        <w:r w:rsidR="00A2439B">
          <w:rPr>
            <w:noProof/>
          </w:rPr>
          <w:t>3</w:t>
        </w:r>
      </w:fldSimple>
      <w:bookmarkEnd w:id="3"/>
      <w:r w:rsidRPr="00DE035D">
        <w:t xml:space="preserve"> Пример зависимостей </w:t>
      </w:r>
      <w:r w:rsidR="00B471F6">
        <w:t>КПЭ</w:t>
      </w:r>
      <w:r w:rsidRPr="00DE035D">
        <w:t xml:space="preserve"> от </w:t>
      </w:r>
      <w:r w:rsidR="00B81716">
        <w:t>ПЗ</w:t>
      </w:r>
    </w:p>
    <w:p w14:paraId="63AE4B12" w14:textId="77777777" w:rsidR="00844942" w:rsidRDefault="0072078C" w:rsidP="0072078C">
      <w:pPr>
        <w:pStyle w:val="2"/>
      </w:pPr>
      <w:r>
        <w:t xml:space="preserve">Конечная цель использования показателей </w:t>
      </w:r>
      <w:r w:rsidR="00B81716">
        <w:t>ПЗ</w:t>
      </w:r>
      <w:r w:rsidRPr="0072078C">
        <w:t xml:space="preserve"> </w:t>
      </w:r>
      <w:r>
        <w:t xml:space="preserve">и </w:t>
      </w:r>
      <w:r w:rsidR="00B471F6">
        <w:t>КПЭ</w:t>
      </w:r>
      <w:r w:rsidRPr="0072078C">
        <w:t xml:space="preserve"> </w:t>
      </w:r>
      <w:r>
        <w:t>состоит в автоматизации получения в реальном времени метрик, характеризующих качество бизнес-сервисов, предоставляемых информационной системой.</w:t>
      </w:r>
    </w:p>
    <w:p w14:paraId="3082F018" w14:textId="77777777" w:rsidR="00DE035D" w:rsidRDefault="008F5E54" w:rsidP="0072078C">
      <w:pPr>
        <w:pStyle w:val="2"/>
      </w:pPr>
      <w:r>
        <w:t>Пакет содержания (</w:t>
      </w:r>
      <w:r>
        <w:rPr>
          <w:lang w:val="en-US"/>
        </w:rPr>
        <w:t>Content</w:t>
      </w:r>
      <w:r w:rsidRPr="008F5E54">
        <w:t xml:space="preserve"> </w:t>
      </w:r>
      <w:r>
        <w:rPr>
          <w:lang w:val="en-US"/>
        </w:rPr>
        <w:t>Pack</w:t>
      </w:r>
      <w:r w:rsidRPr="008F5E54">
        <w:t>)</w:t>
      </w:r>
      <w:r>
        <w:t xml:space="preserve"> – это полный </w:t>
      </w:r>
      <w:r w:rsidR="00844942">
        <w:t>перечень информации, необходимой для постановки ИС на мониторинг СУЭ, включа</w:t>
      </w:r>
      <w:r>
        <w:t>ющий</w:t>
      </w:r>
      <w:r w:rsidR="0072078C">
        <w:t xml:space="preserve"> </w:t>
      </w:r>
      <w:r w:rsidR="00844942">
        <w:t>следующие компоненты:</w:t>
      </w:r>
    </w:p>
    <w:p w14:paraId="2A419A8B" w14:textId="77777777" w:rsidR="00844942" w:rsidRDefault="00844942" w:rsidP="00844942">
      <w:pPr>
        <w:pStyle w:val="1"/>
      </w:pPr>
      <w:r>
        <w:t>перечень ИТ-сервисов, предоставляемых ИС;</w:t>
      </w:r>
    </w:p>
    <w:p w14:paraId="31D28776" w14:textId="77777777" w:rsidR="00844942" w:rsidRDefault="00844942" w:rsidP="00844942">
      <w:pPr>
        <w:pStyle w:val="1"/>
      </w:pPr>
      <w:r>
        <w:t>для каждого ИТ-сервиса:</w:t>
      </w:r>
    </w:p>
    <w:p w14:paraId="74A37FD9" w14:textId="77777777" w:rsidR="005C0112" w:rsidRDefault="005C0112" w:rsidP="00844942">
      <w:pPr>
        <w:pStyle w:val="2-"/>
      </w:pPr>
      <w:r>
        <w:t>владелец ИТ-сервиса;</w:t>
      </w:r>
    </w:p>
    <w:p w14:paraId="3F6C9AB3" w14:textId="77777777" w:rsidR="005C0112" w:rsidRDefault="005C0112" w:rsidP="00844942">
      <w:pPr>
        <w:pStyle w:val="2-"/>
      </w:pPr>
      <w:r>
        <w:t>менеджер ИТ-сервиса;</w:t>
      </w:r>
    </w:p>
    <w:p w14:paraId="44778A09" w14:textId="77777777" w:rsidR="00844942" w:rsidRPr="00844942" w:rsidRDefault="00844942" w:rsidP="00844942">
      <w:pPr>
        <w:pStyle w:val="2-"/>
      </w:pPr>
      <w:r w:rsidRPr="00844942">
        <w:t>СРМ ИТ-сервиса</w:t>
      </w:r>
      <w:r>
        <w:t>;</w:t>
      </w:r>
    </w:p>
    <w:p w14:paraId="38F76046" w14:textId="77777777" w:rsidR="00760545" w:rsidRDefault="00760545" w:rsidP="00760545">
      <w:pPr>
        <w:pStyle w:val="2-"/>
      </w:pPr>
      <w:r>
        <w:t xml:space="preserve">перечень </w:t>
      </w:r>
      <w:r w:rsidR="00B471F6">
        <w:t>тип</w:t>
      </w:r>
      <w:r>
        <w:t>ов КЭ</w:t>
      </w:r>
      <w:r w:rsidR="00593464">
        <w:rPr>
          <w:rStyle w:val="ae"/>
        </w:rPr>
        <w:footnoteReference w:id="7"/>
      </w:r>
      <w:r>
        <w:t>, используемых в СРМ;</w:t>
      </w:r>
    </w:p>
    <w:p w14:paraId="05353194" w14:textId="77777777" w:rsidR="001C50F0" w:rsidRDefault="001C50F0" w:rsidP="00760545">
      <w:pPr>
        <w:pStyle w:val="2-"/>
      </w:pPr>
      <w:r>
        <w:t xml:space="preserve">для каждого </w:t>
      </w:r>
      <w:r w:rsidR="00B471F6">
        <w:t>тип</w:t>
      </w:r>
      <w:r>
        <w:t>а КЭ:</w:t>
      </w:r>
    </w:p>
    <w:p w14:paraId="64BBAD91" w14:textId="77777777" w:rsidR="007D0C45" w:rsidRPr="005C0112" w:rsidRDefault="007D0C45" w:rsidP="001C50F0">
      <w:pPr>
        <w:pStyle w:val="3"/>
        <w:spacing w:after="120"/>
        <w:ind w:left="1208" w:hanging="357"/>
      </w:pPr>
      <w:r>
        <w:lastRenderedPageBreak/>
        <w:t>перечень атрибутов</w:t>
      </w:r>
      <w:r>
        <w:rPr>
          <w:rStyle w:val="ae"/>
        </w:rPr>
        <w:footnoteReference w:id="8"/>
      </w:r>
      <w:r>
        <w:t xml:space="preserve"> </w:t>
      </w:r>
      <w:r w:rsidR="00B471F6">
        <w:t>тип</w:t>
      </w:r>
      <w:r>
        <w:t>а;</w:t>
      </w:r>
    </w:p>
    <w:p w14:paraId="0EFE735D" w14:textId="77777777" w:rsidR="005C0112" w:rsidRDefault="005C0112" w:rsidP="001C50F0">
      <w:pPr>
        <w:pStyle w:val="3"/>
        <w:spacing w:after="120"/>
        <w:ind w:left="1208" w:hanging="357"/>
      </w:pPr>
      <w:r>
        <w:t xml:space="preserve">ответственный за </w:t>
      </w:r>
      <w:r w:rsidR="00B471F6">
        <w:t>тип</w:t>
      </w:r>
      <w:r>
        <w:t xml:space="preserve"> КЭ;</w:t>
      </w:r>
    </w:p>
    <w:p w14:paraId="529C6889" w14:textId="77777777" w:rsidR="005C0112" w:rsidRDefault="005C0112" w:rsidP="001C50F0">
      <w:pPr>
        <w:pStyle w:val="3"/>
        <w:spacing w:after="120"/>
        <w:ind w:left="1208" w:hanging="357"/>
      </w:pPr>
      <w:r>
        <w:t xml:space="preserve">группа, ответственная за эксплуатацию </w:t>
      </w:r>
      <w:r w:rsidR="00B471F6">
        <w:t>тип</w:t>
      </w:r>
      <w:r>
        <w:t>а КЭ;</w:t>
      </w:r>
    </w:p>
    <w:p w14:paraId="556340FC" w14:textId="77777777" w:rsidR="001C50F0" w:rsidRDefault="001C50F0" w:rsidP="001C50F0">
      <w:pPr>
        <w:pStyle w:val="3"/>
        <w:spacing w:after="120"/>
        <w:ind w:left="1208" w:hanging="357"/>
      </w:pPr>
      <w:r w:rsidRPr="001C50F0">
        <w:t xml:space="preserve">перечень </w:t>
      </w:r>
      <w:r w:rsidR="00B81716">
        <w:t>ПЗ</w:t>
      </w:r>
      <w:r w:rsidRPr="001C50F0">
        <w:t>;</w:t>
      </w:r>
    </w:p>
    <w:p w14:paraId="5BC0EEFE" w14:textId="77777777" w:rsidR="00DF246C" w:rsidRDefault="00DF246C" w:rsidP="001C50F0">
      <w:pPr>
        <w:pStyle w:val="3"/>
        <w:spacing w:after="120"/>
        <w:ind w:left="1208" w:hanging="357"/>
      </w:pPr>
      <w:r>
        <w:t xml:space="preserve">для каждого </w:t>
      </w:r>
      <w:r w:rsidR="004B0AF1">
        <w:t>ПЗ</w:t>
      </w:r>
      <w:r>
        <w:t>:</w:t>
      </w:r>
    </w:p>
    <w:p w14:paraId="139D7240" w14:textId="77777777" w:rsidR="003C78A8" w:rsidRPr="003C78A8" w:rsidRDefault="003C78A8" w:rsidP="003C78A8">
      <w:pPr>
        <w:pStyle w:val="4"/>
      </w:pPr>
      <w:r w:rsidRPr="003C78A8">
        <w:t>наименование;</w:t>
      </w:r>
    </w:p>
    <w:p w14:paraId="1A34AAEA" w14:textId="77777777" w:rsidR="00DF246C" w:rsidRDefault="00DF246C" w:rsidP="003C78A8">
      <w:pPr>
        <w:pStyle w:val="4"/>
      </w:pPr>
      <w:r w:rsidRPr="00DF246C">
        <w:t>способ установки состояния показателя</w:t>
      </w:r>
      <w:r w:rsidR="00C80C28">
        <w:t xml:space="preserve"> (</w:t>
      </w:r>
      <w:proofErr w:type="spellStart"/>
      <w:r w:rsidR="00C80C28" w:rsidRPr="00C80C28">
        <w:t>event-based</w:t>
      </w:r>
      <w:proofErr w:type="spellEnd"/>
      <w:r w:rsidR="00C80C28">
        <w:t xml:space="preserve"> или </w:t>
      </w:r>
      <w:proofErr w:type="spellStart"/>
      <w:r w:rsidR="00C80C28" w:rsidRPr="00C80C28">
        <w:t>metric-based</w:t>
      </w:r>
      <w:proofErr w:type="spellEnd"/>
      <w:r w:rsidR="00C80C28">
        <w:t>)</w:t>
      </w:r>
      <w:r w:rsidRPr="00DF246C">
        <w:t>;</w:t>
      </w:r>
    </w:p>
    <w:p w14:paraId="718D862E" w14:textId="77777777" w:rsidR="00C80C28" w:rsidRPr="00C80C28" w:rsidRDefault="00C80C28" w:rsidP="003C78A8">
      <w:pPr>
        <w:pStyle w:val="4"/>
      </w:pPr>
      <w:r>
        <w:t>событи</w:t>
      </w:r>
      <w:r w:rsidR="007D0C45">
        <w:t>я</w:t>
      </w:r>
      <w:r>
        <w:t>, ассоциированн</w:t>
      </w:r>
      <w:r w:rsidR="007D0C45">
        <w:t>ые</w:t>
      </w:r>
      <w:r>
        <w:t xml:space="preserve"> с </w:t>
      </w:r>
      <w:r w:rsidR="00B81716" w:rsidRPr="00B81716">
        <w:t>ПЗ</w:t>
      </w:r>
      <w:r w:rsidRPr="00C80C28">
        <w:t xml:space="preserve"> (</w:t>
      </w:r>
      <w:r>
        <w:t>для</w:t>
      </w:r>
      <w:r w:rsidRPr="00C80C28">
        <w:t xml:space="preserve"> </w:t>
      </w:r>
      <w:proofErr w:type="spellStart"/>
      <w:r w:rsidRPr="00C80C28">
        <w:t>event-based</w:t>
      </w:r>
      <w:proofErr w:type="spellEnd"/>
      <w:r>
        <w:t xml:space="preserve"> </w:t>
      </w:r>
      <w:r w:rsidR="00B81716" w:rsidRPr="00B81716">
        <w:t>ПЗ</w:t>
      </w:r>
      <w:r w:rsidRPr="00C80C28">
        <w:t>);</w:t>
      </w:r>
    </w:p>
    <w:p w14:paraId="5D61953C" w14:textId="77777777" w:rsidR="00C80C28" w:rsidRPr="00DF246C" w:rsidRDefault="00C80C28" w:rsidP="003C78A8">
      <w:pPr>
        <w:pStyle w:val="4"/>
      </w:pPr>
      <w:r>
        <w:t xml:space="preserve">формула расчета </w:t>
      </w:r>
      <w:r w:rsidR="00B81716" w:rsidRPr="00B81716">
        <w:t>ПЗ</w:t>
      </w:r>
      <w:r w:rsidRPr="00C80C28">
        <w:t xml:space="preserve"> (для </w:t>
      </w:r>
      <w:r>
        <w:rPr>
          <w:lang w:val="en-US"/>
        </w:rPr>
        <w:t>metric</w:t>
      </w:r>
      <w:r w:rsidRPr="00C80C28">
        <w:t>-</w:t>
      </w:r>
      <w:r w:rsidRPr="00C80C28">
        <w:rPr>
          <w:lang w:val="en-US"/>
        </w:rPr>
        <w:t>based</w:t>
      </w:r>
      <w:r w:rsidRPr="00C80C28">
        <w:t xml:space="preserve"> </w:t>
      </w:r>
      <w:r w:rsidR="00B81716" w:rsidRPr="00B81716">
        <w:t>ПЗ</w:t>
      </w:r>
      <w:r w:rsidRPr="00C80C28">
        <w:t>);</w:t>
      </w:r>
    </w:p>
    <w:p w14:paraId="03A708D3" w14:textId="77777777" w:rsidR="001C50F0" w:rsidRDefault="001C50F0" w:rsidP="001C50F0">
      <w:pPr>
        <w:pStyle w:val="3"/>
        <w:spacing w:after="120"/>
        <w:ind w:left="1208" w:hanging="357"/>
      </w:pPr>
      <w:r>
        <w:t xml:space="preserve">перечень КЭ данного </w:t>
      </w:r>
      <w:r w:rsidR="00B471F6">
        <w:t>тип</w:t>
      </w:r>
      <w:r>
        <w:t>а;</w:t>
      </w:r>
    </w:p>
    <w:p w14:paraId="3A0A3AF4" w14:textId="77777777" w:rsidR="00C56411" w:rsidRPr="001C50F0" w:rsidRDefault="00C56411" w:rsidP="001C50F0">
      <w:pPr>
        <w:pStyle w:val="3"/>
        <w:spacing w:after="120"/>
        <w:ind w:left="1208" w:hanging="357"/>
      </w:pPr>
      <w:r>
        <w:t>для каждого КЭ:</w:t>
      </w:r>
    </w:p>
    <w:p w14:paraId="3584743D" w14:textId="77777777" w:rsidR="001724A8" w:rsidRDefault="001724A8" w:rsidP="003C78A8">
      <w:pPr>
        <w:pStyle w:val="4"/>
      </w:pPr>
      <w:r>
        <w:t>перечень значений атрибутов</w:t>
      </w:r>
      <w:r w:rsidR="00056F0E">
        <w:t xml:space="preserve"> </w:t>
      </w:r>
      <w:r w:rsidR="00B471F6">
        <w:t>тип</w:t>
      </w:r>
      <w:r w:rsidR="00056F0E">
        <w:t>а</w:t>
      </w:r>
      <w:r>
        <w:t xml:space="preserve"> для данно</w:t>
      </w:r>
      <w:r w:rsidR="004A7A3A">
        <w:t>го</w:t>
      </w:r>
      <w:r>
        <w:t xml:space="preserve"> КЭ</w:t>
      </w:r>
      <w:r w:rsidR="00056F0E">
        <w:t xml:space="preserve"> (параметры КЭ)</w:t>
      </w:r>
      <w:r>
        <w:t>;</w:t>
      </w:r>
    </w:p>
    <w:p w14:paraId="356C1A95" w14:textId="77777777" w:rsidR="007E100F" w:rsidRDefault="007E100F" w:rsidP="007E100F">
      <w:pPr>
        <w:pStyle w:val="4"/>
      </w:pPr>
      <w:r>
        <w:t>владелец КЭ;</w:t>
      </w:r>
    </w:p>
    <w:p w14:paraId="0F44987A" w14:textId="77777777" w:rsidR="007E100F" w:rsidRPr="00295E3F" w:rsidRDefault="007E100F" w:rsidP="007E100F">
      <w:pPr>
        <w:pStyle w:val="4"/>
      </w:pPr>
      <w:r>
        <w:t>ответственный за эксплуатацию КЭ;</w:t>
      </w:r>
    </w:p>
    <w:p w14:paraId="559A4BB2" w14:textId="77777777" w:rsidR="004A7A3A" w:rsidRDefault="004A7A3A" w:rsidP="003C78A8">
      <w:pPr>
        <w:pStyle w:val="4"/>
      </w:pPr>
      <w:r>
        <w:t xml:space="preserve">перечень </w:t>
      </w:r>
      <w:r w:rsidRPr="004A7A3A">
        <w:t>«дочерни</w:t>
      </w:r>
      <w:r>
        <w:t>х</w:t>
      </w:r>
      <w:r w:rsidRPr="004A7A3A">
        <w:t xml:space="preserve">» КЭ </w:t>
      </w:r>
      <w:r>
        <w:t>(</w:t>
      </w:r>
      <w:r w:rsidRPr="004A7A3A">
        <w:t>расположенны</w:t>
      </w:r>
      <w:r>
        <w:t>х</w:t>
      </w:r>
      <w:r w:rsidRPr="004A7A3A">
        <w:t xml:space="preserve"> на ниж</w:t>
      </w:r>
      <w:r>
        <w:t>ележащих</w:t>
      </w:r>
      <w:r w:rsidRPr="004A7A3A">
        <w:t xml:space="preserve"> уровн</w:t>
      </w:r>
      <w:r>
        <w:t>ях</w:t>
      </w:r>
      <w:r w:rsidRPr="004A7A3A">
        <w:t xml:space="preserve"> СРМ и имеющи</w:t>
      </w:r>
      <w:r>
        <w:t>х</w:t>
      </w:r>
      <w:r w:rsidRPr="004A7A3A">
        <w:t xml:space="preserve"> связи с </w:t>
      </w:r>
      <w:r>
        <w:t>данным</w:t>
      </w:r>
      <w:r w:rsidRPr="004A7A3A">
        <w:t xml:space="preserve"> КЭ</w:t>
      </w:r>
      <w:r>
        <w:t>);</w:t>
      </w:r>
    </w:p>
    <w:p w14:paraId="1B56E187" w14:textId="77777777" w:rsidR="003C78A8" w:rsidRDefault="005A402F" w:rsidP="003C78A8">
      <w:pPr>
        <w:pStyle w:val="4"/>
      </w:pPr>
      <w:r>
        <w:t xml:space="preserve">перечень </w:t>
      </w:r>
      <w:r w:rsidR="005367B9">
        <w:t xml:space="preserve">собираемых </w:t>
      </w:r>
      <w:r w:rsidR="003C78A8">
        <w:t>метрик:</w:t>
      </w:r>
    </w:p>
    <w:p w14:paraId="6F16C72A" w14:textId="77777777" w:rsidR="003C78A8" w:rsidRDefault="003C78A8" w:rsidP="000E1B34">
      <w:pPr>
        <w:pStyle w:val="5"/>
      </w:pPr>
      <w:r>
        <w:t>наименование</w:t>
      </w:r>
      <w:r w:rsidR="007E100F">
        <w:t xml:space="preserve"> метрики</w:t>
      </w:r>
      <w:r>
        <w:t>;</w:t>
      </w:r>
    </w:p>
    <w:p w14:paraId="57E38F44" w14:textId="77777777" w:rsidR="003C78A8" w:rsidRDefault="003C78A8" w:rsidP="003C78A8">
      <w:pPr>
        <w:pStyle w:val="5"/>
      </w:pPr>
      <w:r>
        <w:t>единица измерения;</w:t>
      </w:r>
    </w:p>
    <w:p w14:paraId="4FFC0B07" w14:textId="77777777" w:rsidR="003C78A8" w:rsidRDefault="003C78A8" w:rsidP="003C78A8">
      <w:pPr>
        <w:pStyle w:val="5"/>
      </w:pPr>
      <w:r>
        <w:t>частота сбора;</w:t>
      </w:r>
    </w:p>
    <w:p w14:paraId="133FF7E4" w14:textId="77777777" w:rsidR="003C78A8" w:rsidRDefault="003C78A8" w:rsidP="003C78A8">
      <w:pPr>
        <w:pStyle w:val="5"/>
      </w:pPr>
      <w:r>
        <w:t>способ сбора;</w:t>
      </w:r>
    </w:p>
    <w:p w14:paraId="1815B255" w14:textId="77777777" w:rsidR="005A402F" w:rsidRDefault="003C78A8" w:rsidP="003C78A8">
      <w:pPr>
        <w:pStyle w:val="5"/>
      </w:pPr>
      <w:r>
        <w:t>имя соответствующей политики мониторинга;</w:t>
      </w:r>
    </w:p>
    <w:p w14:paraId="13672BD1" w14:textId="77777777" w:rsidR="00F6004C" w:rsidRDefault="005A402F" w:rsidP="003C78A8">
      <w:pPr>
        <w:pStyle w:val="4"/>
      </w:pPr>
      <w:r>
        <w:t xml:space="preserve">перечень </w:t>
      </w:r>
      <w:r w:rsidR="005367B9">
        <w:t>отслеживаемых с</w:t>
      </w:r>
      <w:r>
        <w:t>обытий</w:t>
      </w:r>
      <w:r w:rsidR="007E100F">
        <w:t>:</w:t>
      </w:r>
    </w:p>
    <w:p w14:paraId="7808A898" w14:textId="77777777" w:rsidR="00F6004C" w:rsidRDefault="00F6004C" w:rsidP="00F6004C">
      <w:pPr>
        <w:pStyle w:val="5"/>
      </w:pPr>
      <w:r w:rsidRPr="00F6004C">
        <w:t>наименование</w:t>
      </w:r>
      <w:r w:rsidR="007E100F">
        <w:t xml:space="preserve"> события</w:t>
      </w:r>
      <w:r w:rsidRPr="00F6004C">
        <w:t>;</w:t>
      </w:r>
    </w:p>
    <w:p w14:paraId="7F38CDD8" w14:textId="77777777" w:rsidR="007E100F" w:rsidRPr="00F6004C" w:rsidRDefault="007E100F" w:rsidP="00F6004C">
      <w:pPr>
        <w:pStyle w:val="5"/>
      </w:pPr>
      <w:r>
        <w:t>критичность;</w:t>
      </w:r>
    </w:p>
    <w:p w14:paraId="413DD6C6" w14:textId="77777777" w:rsidR="00F6004C" w:rsidRPr="00F6004C" w:rsidRDefault="003C78A8" w:rsidP="00F6004C">
      <w:pPr>
        <w:pStyle w:val="5"/>
      </w:pPr>
      <w:r w:rsidRPr="00F6004C">
        <w:t>условия возникновения события</w:t>
      </w:r>
      <w:r w:rsidR="00F6004C" w:rsidRPr="00F6004C">
        <w:t>;</w:t>
      </w:r>
    </w:p>
    <w:p w14:paraId="7C6534C8" w14:textId="77777777" w:rsidR="00F6004C" w:rsidRPr="00F6004C" w:rsidRDefault="003C78A8" w:rsidP="00F6004C">
      <w:pPr>
        <w:pStyle w:val="5"/>
      </w:pPr>
      <w:r w:rsidRPr="00F6004C">
        <w:t>пороговые значения, определяющие критичность события</w:t>
      </w:r>
      <w:r w:rsidR="005A402F" w:rsidRPr="00F6004C">
        <w:t>;</w:t>
      </w:r>
    </w:p>
    <w:p w14:paraId="51A6C81A" w14:textId="77777777" w:rsidR="005A402F" w:rsidRPr="00F6004C" w:rsidRDefault="003C78A8" w:rsidP="00F6004C">
      <w:pPr>
        <w:pStyle w:val="5"/>
      </w:pPr>
      <w:r w:rsidRPr="00F6004C">
        <w:t>имя соответствующей политики мониторинга;</w:t>
      </w:r>
    </w:p>
    <w:p w14:paraId="06577992" w14:textId="77777777" w:rsidR="00844942" w:rsidRDefault="00844942" w:rsidP="003C78A8">
      <w:pPr>
        <w:pStyle w:val="4"/>
      </w:pPr>
      <w:r w:rsidRPr="00522B2B">
        <w:t xml:space="preserve">перечень </w:t>
      </w:r>
      <w:r w:rsidR="00B471F6">
        <w:t>КПЭ</w:t>
      </w:r>
      <w:r w:rsidR="007E100F">
        <w:t>:</w:t>
      </w:r>
    </w:p>
    <w:p w14:paraId="64DF8DA2" w14:textId="77777777" w:rsidR="007E100F" w:rsidRDefault="007E100F" w:rsidP="007E100F">
      <w:pPr>
        <w:pStyle w:val="5"/>
      </w:pPr>
      <w:r>
        <w:lastRenderedPageBreak/>
        <w:t xml:space="preserve">наименование </w:t>
      </w:r>
      <w:r w:rsidR="00B471F6">
        <w:rPr>
          <w:lang w:val="en-US"/>
        </w:rPr>
        <w:t>КПЭ</w:t>
      </w:r>
      <w:r>
        <w:t>;</w:t>
      </w:r>
    </w:p>
    <w:p w14:paraId="6F497782" w14:textId="77777777" w:rsidR="007E100F" w:rsidRPr="007E100F" w:rsidRDefault="007E100F" w:rsidP="007E100F">
      <w:pPr>
        <w:pStyle w:val="5"/>
      </w:pPr>
      <w:r w:rsidRPr="007E100F">
        <w:t xml:space="preserve">пороговые значения, определяющие </w:t>
      </w:r>
      <w:r>
        <w:t xml:space="preserve">степень </w:t>
      </w:r>
      <w:r w:rsidRPr="007E100F">
        <w:t>критичност</w:t>
      </w:r>
      <w:r>
        <w:t xml:space="preserve">и </w:t>
      </w:r>
      <w:r w:rsidR="00B471F6" w:rsidRPr="00B471F6">
        <w:t>КПЭ</w:t>
      </w:r>
      <w:r w:rsidRPr="007E100F">
        <w:t>;</w:t>
      </w:r>
    </w:p>
    <w:p w14:paraId="707AB980" w14:textId="04268899" w:rsidR="007E100F" w:rsidRPr="007E100F" w:rsidRDefault="007E100F" w:rsidP="007E100F">
      <w:pPr>
        <w:pStyle w:val="5"/>
      </w:pPr>
      <w:r w:rsidRPr="00295E3F">
        <w:t>формул</w:t>
      </w:r>
      <w:r>
        <w:t>а</w:t>
      </w:r>
      <w:r w:rsidRPr="00295E3F">
        <w:t xml:space="preserve"> </w:t>
      </w:r>
      <w:r w:rsidRPr="007E100F">
        <w:t>(</w:t>
      </w:r>
      <w:r w:rsidR="00AB1070">
        <w:t>бизнес-правило</w:t>
      </w:r>
      <w:r w:rsidRPr="007E100F">
        <w:t>) зависимост</w:t>
      </w:r>
      <w:r w:rsidR="00AB1070">
        <w:t>и</w:t>
      </w:r>
      <w:r w:rsidRPr="007E100F">
        <w:t xml:space="preserve"> </w:t>
      </w:r>
      <w:r w:rsidR="00B471F6">
        <w:t>КПЭ</w:t>
      </w:r>
      <w:r w:rsidRPr="007E100F">
        <w:t xml:space="preserve"> от </w:t>
      </w:r>
      <w:r w:rsidR="00B81716">
        <w:t>ПЗ</w:t>
      </w:r>
      <w:r w:rsidRPr="007E100F">
        <w:t xml:space="preserve"> данного КЭ и </w:t>
      </w:r>
      <w:r w:rsidR="00B471F6">
        <w:t>КПЭ</w:t>
      </w:r>
      <w:r w:rsidRPr="007E100F">
        <w:t xml:space="preserve"> «дочерних» КЭ;</w:t>
      </w:r>
    </w:p>
    <w:p w14:paraId="2A35F4D6" w14:textId="3AD7B1F3" w:rsidR="00844942" w:rsidRPr="00C00EF1" w:rsidRDefault="00844942" w:rsidP="00844942">
      <w:pPr>
        <w:pStyle w:val="2-"/>
      </w:pPr>
      <w:r w:rsidRPr="00C00EF1">
        <w:t xml:space="preserve">перечень </w:t>
      </w:r>
      <w:r w:rsidR="005361F5" w:rsidRPr="00C00EF1">
        <w:t xml:space="preserve">разработанных </w:t>
      </w:r>
      <w:r w:rsidRPr="00C00EF1">
        <w:t>корреляционных</w:t>
      </w:r>
      <w:r w:rsidR="000E1B34" w:rsidRPr="00C00EF1">
        <w:t xml:space="preserve"> схем:</w:t>
      </w:r>
    </w:p>
    <w:p w14:paraId="0B85D428" w14:textId="2BEBD13A" w:rsidR="000E1B34" w:rsidRPr="00C00EF1" w:rsidRDefault="000E1B34" w:rsidP="000E1B34">
      <w:pPr>
        <w:pStyle w:val="3"/>
        <w:spacing w:after="120"/>
        <w:ind w:left="1208" w:hanging="357"/>
      </w:pPr>
      <w:r w:rsidRPr="00C00EF1">
        <w:t>наименование схемы;</w:t>
      </w:r>
    </w:p>
    <w:p w14:paraId="7FD28114" w14:textId="189875CC" w:rsidR="000E1B34" w:rsidRPr="00C00EF1" w:rsidRDefault="000E1B34" w:rsidP="000E1B34">
      <w:pPr>
        <w:pStyle w:val="3"/>
        <w:spacing w:after="120"/>
        <w:ind w:left="1208" w:hanging="357"/>
      </w:pPr>
      <w:r w:rsidRPr="00C00EF1">
        <w:t>краткое описание схемы;</w:t>
      </w:r>
    </w:p>
    <w:p w14:paraId="3178E514" w14:textId="0EFCF466" w:rsidR="000E1B34" w:rsidRPr="00C00EF1" w:rsidRDefault="000E1B34" w:rsidP="000E1B34">
      <w:pPr>
        <w:pStyle w:val="3"/>
        <w:spacing w:after="120"/>
        <w:ind w:left="1208" w:hanging="357"/>
      </w:pPr>
      <w:r w:rsidRPr="00C00EF1">
        <w:t>основное (возможно, порожденное) событие;</w:t>
      </w:r>
    </w:p>
    <w:p w14:paraId="2B947A31" w14:textId="6752804D" w:rsidR="000E1B34" w:rsidRPr="00C00EF1" w:rsidRDefault="004B54E1" w:rsidP="000E1B34">
      <w:pPr>
        <w:pStyle w:val="3"/>
        <w:spacing w:after="120"/>
        <w:ind w:left="1208" w:hanging="357"/>
      </w:pPr>
      <w:r w:rsidRPr="00C00EF1">
        <w:t>используемый указатель типа события (ETI)</w:t>
      </w:r>
      <w:r w:rsidR="000E1B34" w:rsidRPr="00C00EF1">
        <w:t>;</w:t>
      </w:r>
    </w:p>
    <w:p w14:paraId="3DCEE1F0" w14:textId="6EE3C952" w:rsidR="000E1B34" w:rsidRPr="00C00EF1" w:rsidRDefault="000E1B34" w:rsidP="000E1B34">
      <w:pPr>
        <w:pStyle w:val="3"/>
        <w:spacing w:after="120"/>
        <w:ind w:left="1208" w:hanging="357"/>
      </w:pPr>
      <w:r w:rsidRPr="00C00EF1">
        <w:t>перечень связанных событий, которые могут являться возможной причиной основного события;</w:t>
      </w:r>
    </w:p>
    <w:p w14:paraId="652612A9" w14:textId="0466FAE0" w:rsidR="000E1B34" w:rsidRPr="00C00EF1" w:rsidRDefault="000E1B34" w:rsidP="000E1B34">
      <w:pPr>
        <w:pStyle w:val="3"/>
        <w:spacing w:after="120"/>
        <w:ind w:left="1208" w:hanging="357"/>
      </w:pPr>
      <w:r w:rsidRPr="00C00EF1">
        <w:t>для каждого связанного события:</w:t>
      </w:r>
    </w:p>
    <w:p w14:paraId="2688F320" w14:textId="7581820C" w:rsidR="000E1B34" w:rsidRPr="00C00EF1" w:rsidRDefault="000E1B34" w:rsidP="000E1B34">
      <w:pPr>
        <w:pStyle w:val="4"/>
      </w:pPr>
      <w:r w:rsidRPr="00C00EF1">
        <w:t>перечень условий, при которых данное событие считается связанным с основным событием;</w:t>
      </w:r>
    </w:p>
    <w:p w14:paraId="72FE73EE" w14:textId="77777777" w:rsidR="00934B9F" w:rsidRDefault="00BE652F" w:rsidP="00934B9F">
      <w:pPr>
        <w:pStyle w:val="2"/>
      </w:pPr>
      <w:r w:rsidRPr="00C00EF1">
        <w:t>На схеме СР</w:t>
      </w:r>
      <w:r w:rsidR="00934B9F" w:rsidRPr="00C00EF1">
        <w:t>М</w:t>
      </w:r>
      <w:r w:rsidRPr="00C00EF1">
        <w:t xml:space="preserve"> (</w:t>
      </w:r>
      <w:r w:rsidR="00A2192A" w:rsidRPr="00C00EF1">
        <w:fldChar w:fldCharType="begin"/>
      </w:r>
      <w:r w:rsidR="00A2192A" w:rsidRPr="00C00EF1">
        <w:instrText xml:space="preserve"> REF _Ref422404985 \h </w:instrText>
      </w:r>
      <w:r w:rsidR="00A2192A" w:rsidRPr="00C00EF1">
        <w:fldChar w:fldCharType="separate"/>
      </w:r>
      <w:r w:rsidRPr="00C00EF1">
        <w:t xml:space="preserve">Рисунок </w:t>
      </w:r>
      <w:r w:rsidRPr="00C00EF1">
        <w:rPr>
          <w:noProof/>
        </w:rPr>
        <w:t>4</w:t>
      </w:r>
      <w:r w:rsidR="00A2192A" w:rsidRPr="00C00EF1">
        <w:fldChar w:fldCharType="end"/>
      </w:r>
      <w:r w:rsidRPr="00C00EF1">
        <w:t>)</w:t>
      </w:r>
      <w:r w:rsidR="00934B9F" w:rsidRPr="00C00EF1">
        <w:t>, должны быть п</w:t>
      </w:r>
      <w:r w:rsidR="00DD4367" w:rsidRPr="00C00EF1">
        <w:t xml:space="preserve">оказаны взаимосвязанные </w:t>
      </w:r>
      <w:r w:rsidR="00934B9F" w:rsidRPr="00C00EF1">
        <w:t xml:space="preserve">КЭ </w:t>
      </w:r>
      <w:r w:rsidR="00934B9F">
        <w:t>следующих типов:</w:t>
      </w:r>
    </w:p>
    <w:p w14:paraId="26B26886" w14:textId="77777777" w:rsidR="00934B9F" w:rsidRDefault="00021734" w:rsidP="00934B9F">
      <w:pPr>
        <w:pStyle w:val="1"/>
      </w:pPr>
      <w:r>
        <w:t>ИТ-с</w:t>
      </w:r>
      <w:r w:rsidR="00934B9F">
        <w:t>ервис;</w:t>
      </w:r>
    </w:p>
    <w:p w14:paraId="2560A849" w14:textId="77777777" w:rsidR="00BE652F" w:rsidRDefault="00BE652F" w:rsidP="00934B9F">
      <w:pPr>
        <w:pStyle w:val="1"/>
      </w:pPr>
      <w:r>
        <w:t>Ф</w:t>
      </w:r>
      <w:r w:rsidR="00021734">
        <w:t>О</w:t>
      </w:r>
      <w:r>
        <w:t>;</w:t>
      </w:r>
    </w:p>
    <w:p w14:paraId="0824B690" w14:textId="0A264067" w:rsidR="00BE652F" w:rsidRDefault="00021734" w:rsidP="00934B9F">
      <w:pPr>
        <w:pStyle w:val="1"/>
      </w:pPr>
      <w:r>
        <w:t>ф</w:t>
      </w:r>
      <w:r w:rsidR="00BE652F">
        <w:t>ункция</w:t>
      </w:r>
      <w:r w:rsidR="008460FB">
        <w:rPr>
          <w:rStyle w:val="ae"/>
        </w:rPr>
        <w:footnoteReference w:id="9"/>
      </w:r>
      <w:r w:rsidR="00BE652F">
        <w:t>;</w:t>
      </w:r>
    </w:p>
    <w:p w14:paraId="037C7514" w14:textId="77777777" w:rsidR="00BE652F" w:rsidRDefault="00021734" w:rsidP="00934B9F">
      <w:pPr>
        <w:pStyle w:val="1"/>
      </w:pPr>
      <w:r>
        <w:t>с</w:t>
      </w:r>
      <w:r w:rsidR="00BE652F">
        <w:t>труктурный модуль;</w:t>
      </w:r>
    </w:p>
    <w:p w14:paraId="58A42DAC" w14:textId="77777777" w:rsidR="001E75D8" w:rsidRDefault="00934B9F" w:rsidP="00934B9F">
      <w:pPr>
        <w:pStyle w:val="1"/>
      </w:pPr>
      <w:r>
        <w:t>ППО</w:t>
      </w:r>
      <w:r w:rsidR="001E75D8">
        <w:t>:</w:t>
      </w:r>
    </w:p>
    <w:p w14:paraId="2D78FC2C" w14:textId="77777777" w:rsidR="00934B9F" w:rsidRDefault="00934B9F" w:rsidP="00934B9F">
      <w:pPr>
        <w:pStyle w:val="1"/>
      </w:pPr>
      <w:r>
        <w:t>БПО;</w:t>
      </w:r>
    </w:p>
    <w:p w14:paraId="156EF1EA" w14:textId="77777777" w:rsidR="00934B9F" w:rsidRDefault="00934B9F" w:rsidP="00934B9F">
      <w:pPr>
        <w:pStyle w:val="1"/>
      </w:pPr>
      <w:r>
        <w:t>БД;</w:t>
      </w:r>
    </w:p>
    <w:p w14:paraId="5C434DE3" w14:textId="77777777" w:rsidR="00934B9F" w:rsidRDefault="00934B9F" w:rsidP="00934B9F">
      <w:pPr>
        <w:pStyle w:val="1"/>
      </w:pPr>
      <w:r>
        <w:t>СУБД;</w:t>
      </w:r>
    </w:p>
    <w:p w14:paraId="1D0FD9EE" w14:textId="77777777" w:rsidR="00934B9F" w:rsidRDefault="00934B9F" w:rsidP="00934B9F">
      <w:pPr>
        <w:pStyle w:val="1"/>
      </w:pPr>
      <w:r>
        <w:t>С</w:t>
      </w:r>
      <w:r w:rsidR="004B0AF1">
        <w:t>О</w:t>
      </w:r>
      <w:r w:rsidR="001E75D8">
        <w:t xml:space="preserve"> и СПО</w:t>
      </w:r>
      <w:r>
        <w:t>;</w:t>
      </w:r>
    </w:p>
    <w:p w14:paraId="0428387C" w14:textId="77777777" w:rsidR="00934B9F" w:rsidRDefault="00934B9F" w:rsidP="00934B9F">
      <w:pPr>
        <w:pStyle w:val="1"/>
      </w:pPr>
      <w:r>
        <w:t>СХД;</w:t>
      </w:r>
    </w:p>
    <w:p w14:paraId="160BA94B" w14:textId="77777777" w:rsidR="00934B9F" w:rsidRDefault="00021734" w:rsidP="00934B9F">
      <w:pPr>
        <w:pStyle w:val="1"/>
      </w:pPr>
      <w:r>
        <w:t>АСО</w:t>
      </w:r>
      <w:r w:rsidR="001E75D8">
        <w:t>;</w:t>
      </w:r>
    </w:p>
    <w:p w14:paraId="586A5738" w14:textId="77777777" w:rsidR="001E75D8" w:rsidRPr="00C00EF1" w:rsidRDefault="001E75D8" w:rsidP="00934B9F">
      <w:pPr>
        <w:pStyle w:val="1"/>
      </w:pPr>
      <w:r w:rsidRPr="00C00EF1">
        <w:t>СИО</w:t>
      </w:r>
      <w:r w:rsidR="00DD4367" w:rsidRPr="00C00EF1">
        <w:t>.</w:t>
      </w:r>
    </w:p>
    <w:p w14:paraId="5D25B692" w14:textId="66EB4D29" w:rsidR="004250BE" w:rsidRPr="00C00EF1" w:rsidRDefault="004250BE" w:rsidP="00934B9F">
      <w:pPr>
        <w:pStyle w:val="2"/>
      </w:pPr>
      <w:r w:rsidRPr="00C00EF1">
        <w:t>Каждый КЭ должен иметь уникальное наименование (идентификатор), из которого должно быть ясно, на каком слое СРМ он расположен.</w:t>
      </w:r>
    </w:p>
    <w:p w14:paraId="5CB8145E" w14:textId="2CB92323" w:rsidR="004250BE" w:rsidRPr="00C00EF1" w:rsidRDefault="004250BE" w:rsidP="004250BE">
      <w:pPr>
        <w:pStyle w:val="2"/>
      </w:pPr>
      <w:r w:rsidRPr="00C00EF1">
        <w:lastRenderedPageBreak/>
        <w:t xml:space="preserve">Каждая связь на схеме СРМ должна быть пронумерована в виде </w:t>
      </w:r>
      <w:r w:rsidR="00F443C2" w:rsidRPr="00C00EF1">
        <w:t>NN_MM, где NN-номер слоя</w:t>
      </w:r>
      <w:r w:rsidRPr="00C00EF1">
        <w:t xml:space="preserve"> СРМ, на котором находится «верхний» КЭ, а MM-порядковый номер связи на этом </w:t>
      </w:r>
      <w:r w:rsidR="00F443C2" w:rsidRPr="00C00EF1">
        <w:t>слое</w:t>
      </w:r>
      <w:r w:rsidRPr="00C00EF1">
        <w:t xml:space="preserve"> СРМ. Нумерация </w:t>
      </w:r>
      <w:r w:rsidR="00F443C2" w:rsidRPr="00C00EF1">
        <w:t>слоев</w:t>
      </w:r>
      <w:r w:rsidRPr="00C00EF1">
        <w:t xml:space="preserve"> СРМ – сверху вниз.</w:t>
      </w:r>
    </w:p>
    <w:p w14:paraId="055B261D" w14:textId="14D1DD3C" w:rsidR="00CE1D52" w:rsidRPr="00C00EF1" w:rsidRDefault="00CE1D52" w:rsidP="004250BE">
      <w:pPr>
        <w:pStyle w:val="2"/>
      </w:pPr>
      <w:r w:rsidRPr="00C00EF1">
        <w:t>Критические связи должны быть показаны на схеме СРМ красным цветом.</w:t>
      </w:r>
    </w:p>
    <w:p w14:paraId="051FFBA2" w14:textId="7168C42D" w:rsidR="0081226B" w:rsidRPr="00C00EF1" w:rsidRDefault="0081226B" w:rsidP="004250BE">
      <w:pPr>
        <w:pStyle w:val="2"/>
      </w:pPr>
      <w:r w:rsidRPr="00C00EF1">
        <w:t>На схеме СРМ не должно быть КЭ, не имеющих связей с КЭ, расположенными на более высоких слоях СРМ (за исключением КЭ типа «Клиентский сервис»).</w:t>
      </w:r>
      <w:r w:rsidR="00224620" w:rsidRPr="00C00EF1">
        <w:t xml:space="preserve"> Аналогично, не должно быть КЭ, не имеющих связей с КЭ, расположенными на более низких слоях СРМ (за исключением КЭ типов «СХД», «АСО», «СИО»).</w:t>
      </w:r>
    </w:p>
    <w:p w14:paraId="02A0E94C" w14:textId="77777777" w:rsidR="004F006D" w:rsidRPr="00C00EF1" w:rsidRDefault="004F006D" w:rsidP="00934B9F">
      <w:pPr>
        <w:pStyle w:val="2"/>
      </w:pPr>
      <w:r w:rsidRPr="00C00EF1">
        <w:t xml:space="preserve">Перечень и наименования КЭ всех типов, показанных на схеме СРМ, должны в точности соответствовать аналогичной информации, приведенной в проектной и рабочей документации (в частности, в документах </w:t>
      </w:r>
      <w:r w:rsidR="0063597A" w:rsidRPr="00C00EF1">
        <w:t xml:space="preserve">«Пояснительная записка», </w:t>
      </w:r>
      <w:r w:rsidRPr="00C00EF1">
        <w:t>«Описание КТС», «Инструкция пользователя»).</w:t>
      </w:r>
    </w:p>
    <w:p w14:paraId="7222B5F0" w14:textId="77777777" w:rsidR="00934B9F" w:rsidRPr="00C00EF1" w:rsidRDefault="00934B9F" w:rsidP="00934B9F">
      <w:pPr>
        <w:pStyle w:val="2"/>
      </w:pPr>
      <w:r w:rsidRPr="00C00EF1">
        <w:t>Иерархия данных мониторинга и производных показателей, используемых для оценки состояния КЭ, может быть проиллюстрирована (</w:t>
      </w:r>
      <w:r w:rsidR="00A2192A" w:rsidRPr="00C00EF1">
        <w:fldChar w:fldCharType="begin"/>
      </w:r>
      <w:r w:rsidR="00A2192A" w:rsidRPr="00C00EF1">
        <w:instrText xml:space="preserve"> REF _Ref422405087 \h </w:instrText>
      </w:r>
      <w:r w:rsidR="00A2192A" w:rsidRPr="00C00EF1">
        <w:fldChar w:fldCharType="separate"/>
      </w:r>
      <w:r w:rsidR="00BE652F" w:rsidRPr="00C00EF1">
        <w:t xml:space="preserve">Рисунок </w:t>
      </w:r>
      <w:r w:rsidR="00BE652F" w:rsidRPr="00C00EF1">
        <w:rPr>
          <w:noProof/>
        </w:rPr>
        <w:t>5</w:t>
      </w:r>
      <w:r w:rsidR="00A2192A" w:rsidRPr="00C00EF1">
        <w:fldChar w:fldCharType="end"/>
      </w:r>
      <w:r w:rsidRPr="00C00EF1">
        <w:t>).</w:t>
      </w:r>
    </w:p>
    <w:p w14:paraId="38AAB446" w14:textId="77777777" w:rsidR="00DD4367" w:rsidRPr="00C00EF1" w:rsidRDefault="00DD4367" w:rsidP="008A5590">
      <w:pPr>
        <w:pStyle w:val="2"/>
      </w:pPr>
      <w:r w:rsidRPr="00C00EF1">
        <w:t>Схема СРМ, перечень всех КЭ, входящих в состав СРМ, и их основных характеристик</w:t>
      </w:r>
      <w:r w:rsidR="0063597A" w:rsidRPr="00C00EF1">
        <w:rPr>
          <w:rStyle w:val="ae"/>
        </w:rPr>
        <w:footnoteReference w:id="10"/>
      </w:r>
      <w:r w:rsidRPr="00C00EF1">
        <w:t>, а также перечень прямых и производных показателей мониторинга должен быть приведен в документе «Паспорт ИТ-сервиса», шаблон которого утвержден УИС ФК, и соответствовать требованиям п.3.2, 3.3 документа «Общие требования Управления информационных систем к разрабатываемым ИТ-системам Федерального казначейства», размещенного на сайте Федерального казначейства.</w:t>
      </w:r>
    </w:p>
    <w:p w14:paraId="07D2A432" w14:textId="77777777" w:rsidR="008A5590" w:rsidRPr="00454252" w:rsidRDefault="008A5590" w:rsidP="008A5590">
      <w:pPr>
        <w:pStyle w:val="2"/>
        <w:rPr>
          <w:rStyle w:val="ab"/>
        </w:rPr>
      </w:pPr>
      <w:r>
        <w:t>Пример</w:t>
      </w:r>
      <w:r w:rsidRPr="00386980">
        <w:rPr>
          <w:lang w:val="en-US"/>
        </w:rPr>
        <w:t xml:space="preserve"> «</w:t>
      </w:r>
      <w:r>
        <w:t>Пакета</w:t>
      </w:r>
      <w:r w:rsidRPr="00386980">
        <w:rPr>
          <w:lang w:val="en-US"/>
        </w:rPr>
        <w:t xml:space="preserve"> </w:t>
      </w:r>
      <w:r>
        <w:t>содержания</w:t>
      </w:r>
      <w:r w:rsidRPr="00386980">
        <w:rPr>
          <w:lang w:val="en-US"/>
        </w:rPr>
        <w:t xml:space="preserve">» </w:t>
      </w:r>
      <w:r>
        <w:t>приведен</w:t>
      </w:r>
      <w:r w:rsidRPr="00386980">
        <w:rPr>
          <w:lang w:val="en-US"/>
        </w:rPr>
        <w:t xml:space="preserve"> </w:t>
      </w:r>
      <w:r>
        <w:t>в</w:t>
      </w:r>
      <w:r w:rsidRPr="00386980">
        <w:rPr>
          <w:lang w:val="en-US"/>
        </w:rPr>
        <w:t xml:space="preserve"> </w:t>
      </w:r>
      <w:r>
        <w:t>документе</w:t>
      </w:r>
      <w:r w:rsidRPr="00386980">
        <w:rPr>
          <w:lang w:val="en-US"/>
        </w:rPr>
        <w:t xml:space="preserve"> </w:t>
      </w:r>
      <w:r w:rsidRPr="00386980">
        <w:rPr>
          <w:rStyle w:val="ab"/>
          <w:lang w:val="en-US"/>
        </w:rPr>
        <w:t>«</w:t>
      </w:r>
      <w:r w:rsidRPr="002876EC">
        <w:rPr>
          <w:rStyle w:val="ab"/>
          <w:lang w:val="en-US"/>
        </w:rPr>
        <w:t>HP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Business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Service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Management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for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the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Windows</w:t>
      </w:r>
      <w:r w:rsidRPr="00386980">
        <w:rPr>
          <w:rStyle w:val="ab"/>
          <w:lang w:val="en-US"/>
        </w:rPr>
        <w:t xml:space="preserve">® </w:t>
      </w:r>
      <w:r w:rsidRPr="002876EC">
        <w:rPr>
          <w:rStyle w:val="ab"/>
          <w:lang w:val="en-US"/>
        </w:rPr>
        <w:t>operating</w:t>
      </w:r>
      <w:r w:rsidRPr="00386980">
        <w:rPr>
          <w:rStyle w:val="ab"/>
          <w:lang w:val="en-US"/>
        </w:rPr>
        <w:t xml:space="preserve"> </w:t>
      </w:r>
      <w:r w:rsidRPr="002876EC">
        <w:rPr>
          <w:rStyle w:val="ab"/>
          <w:lang w:val="en-US"/>
        </w:rPr>
        <w:t>system</w:t>
      </w:r>
      <w:r w:rsidRPr="00386980">
        <w:rPr>
          <w:rStyle w:val="ab"/>
          <w:lang w:val="en-US"/>
        </w:rPr>
        <w:t xml:space="preserve">. </w:t>
      </w:r>
      <w:r w:rsidRPr="002876EC">
        <w:rPr>
          <w:rStyle w:val="ab"/>
          <w:lang w:val="en-US"/>
        </w:rPr>
        <w:t>Software</w:t>
      </w:r>
      <w:r w:rsidRPr="00534039">
        <w:rPr>
          <w:rStyle w:val="ab"/>
        </w:rPr>
        <w:t xml:space="preserve"> </w:t>
      </w:r>
      <w:r w:rsidRPr="002876EC">
        <w:rPr>
          <w:rStyle w:val="ab"/>
          <w:lang w:val="en-US"/>
        </w:rPr>
        <w:t>Version</w:t>
      </w:r>
      <w:r w:rsidRPr="00534039">
        <w:rPr>
          <w:rStyle w:val="ab"/>
        </w:rPr>
        <w:t xml:space="preserve">: 9.00. </w:t>
      </w:r>
      <w:r w:rsidRPr="004E3521">
        <w:rPr>
          <w:rStyle w:val="ab"/>
          <w:lang w:val="en-US"/>
        </w:rPr>
        <w:t>Using</w:t>
      </w:r>
      <w:r w:rsidRPr="00454252">
        <w:rPr>
          <w:rStyle w:val="ab"/>
        </w:rPr>
        <w:t xml:space="preserve"> </w:t>
      </w:r>
      <w:r w:rsidRPr="004E3521">
        <w:rPr>
          <w:rStyle w:val="ab"/>
          <w:lang w:val="en-US"/>
        </w:rPr>
        <w:t>Operations</w:t>
      </w:r>
      <w:r w:rsidRPr="00454252">
        <w:rPr>
          <w:rStyle w:val="ab"/>
        </w:rPr>
        <w:t xml:space="preserve"> </w:t>
      </w:r>
      <w:r w:rsidRPr="004E3521">
        <w:rPr>
          <w:rStyle w:val="ab"/>
          <w:lang w:val="en-US"/>
        </w:rPr>
        <w:t>Management</w:t>
      </w:r>
      <w:r w:rsidRPr="00454252">
        <w:rPr>
          <w:rStyle w:val="ab"/>
        </w:rPr>
        <w:t>».</w:t>
      </w:r>
      <w:r>
        <w:rPr>
          <w:rStyle w:val="ab"/>
        </w:rPr>
        <w:t xml:space="preserve"> </w:t>
      </w:r>
      <w:r w:rsidRPr="00454252">
        <w:rPr>
          <w:rStyle w:val="ab"/>
          <w:b w:val="0"/>
          <w:i w:val="0"/>
        </w:rPr>
        <w:t xml:space="preserve">В этом документе приведены также примеры </w:t>
      </w:r>
      <w:r w:rsidR="0046403E">
        <w:rPr>
          <w:rStyle w:val="ab"/>
          <w:b w:val="0"/>
          <w:i w:val="0"/>
        </w:rPr>
        <w:t xml:space="preserve">описания </w:t>
      </w:r>
      <w:r w:rsidRPr="00454252">
        <w:rPr>
          <w:rStyle w:val="ab"/>
          <w:b w:val="0"/>
          <w:i w:val="0"/>
        </w:rPr>
        <w:t>корреляционных схем.</w:t>
      </w:r>
    </w:p>
    <w:p w14:paraId="36F1BF92" w14:textId="77777777" w:rsidR="008A5590" w:rsidRPr="0020402D" w:rsidRDefault="008A5590" w:rsidP="008A5590">
      <w:pPr>
        <w:pStyle w:val="2"/>
        <w:rPr>
          <w:lang w:val="en-US"/>
        </w:rPr>
      </w:pPr>
      <w:r>
        <w:t>Д</w:t>
      </w:r>
      <w:r w:rsidRPr="00393F6D">
        <w:t>етальные</w:t>
      </w:r>
      <w:r w:rsidRPr="00534039">
        <w:t xml:space="preserve"> </w:t>
      </w:r>
      <w:r>
        <w:t>инструкции</w:t>
      </w:r>
      <w:r w:rsidRPr="00534039">
        <w:t xml:space="preserve"> </w:t>
      </w:r>
      <w:r>
        <w:t>по</w:t>
      </w:r>
      <w:r w:rsidRPr="00534039">
        <w:t xml:space="preserve"> </w:t>
      </w:r>
      <w:r>
        <w:t>разработке</w:t>
      </w:r>
      <w:r w:rsidRPr="00534039">
        <w:t xml:space="preserve"> </w:t>
      </w:r>
      <w:r w:rsidR="00DD4367">
        <w:t>производных показателей мониторинга П</w:t>
      </w:r>
      <w:r w:rsidR="00B81716" w:rsidRPr="00B81716">
        <w:t>З</w:t>
      </w:r>
      <w:r w:rsidRPr="00534039">
        <w:t xml:space="preserve">, </w:t>
      </w:r>
      <w:r>
        <w:rPr>
          <w:lang w:val="en-US"/>
        </w:rPr>
        <w:t>ETI</w:t>
      </w:r>
      <w:r w:rsidRPr="00534039">
        <w:t xml:space="preserve">, </w:t>
      </w:r>
      <w:r w:rsidR="00B471F6" w:rsidRPr="00B471F6">
        <w:t>КПЭ</w:t>
      </w:r>
      <w:r w:rsidRPr="00534039">
        <w:t xml:space="preserve"> «</w:t>
      </w:r>
      <w:r>
        <w:t>Пакета</w:t>
      </w:r>
      <w:r w:rsidRPr="00534039">
        <w:t xml:space="preserve"> </w:t>
      </w:r>
      <w:r>
        <w:t>содержания</w:t>
      </w:r>
      <w:r w:rsidRPr="00534039">
        <w:t xml:space="preserve">» </w:t>
      </w:r>
      <w:r>
        <w:t>приведены</w:t>
      </w:r>
      <w:r w:rsidRPr="00534039">
        <w:t xml:space="preserve"> </w:t>
      </w:r>
      <w:r>
        <w:t>в</w:t>
      </w:r>
      <w:r w:rsidRPr="00534039">
        <w:t xml:space="preserve"> </w:t>
      </w:r>
      <w:r>
        <w:t>документе</w:t>
      </w:r>
      <w:r w:rsidRPr="00534039">
        <w:t xml:space="preserve"> </w:t>
      </w:r>
      <w:r w:rsidRPr="00534039">
        <w:rPr>
          <w:rStyle w:val="ab"/>
        </w:rPr>
        <w:t>«</w:t>
      </w:r>
      <w:r w:rsidRPr="00386980">
        <w:rPr>
          <w:rStyle w:val="ab"/>
          <w:lang w:val="en-US"/>
        </w:rPr>
        <w:t>HP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Business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Service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Management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For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the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Windows</w:t>
      </w:r>
      <w:r w:rsidRPr="00534039">
        <w:rPr>
          <w:rStyle w:val="ab"/>
        </w:rPr>
        <w:t xml:space="preserve">, </w:t>
      </w:r>
      <w:r w:rsidRPr="00386980">
        <w:rPr>
          <w:rStyle w:val="ab"/>
          <w:lang w:val="en-US"/>
        </w:rPr>
        <w:t>Linux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operating</w:t>
      </w:r>
      <w:r w:rsidRPr="00534039">
        <w:rPr>
          <w:rStyle w:val="ab"/>
        </w:rPr>
        <w:t xml:space="preserve"> </w:t>
      </w:r>
      <w:r w:rsidRPr="00386980">
        <w:rPr>
          <w:rStyle w:val="ab"/>
          <w:lang w:val="en-US"/>
        </w:rPr>
        <w:t>systems</w:t>
      </w:r>
      <w:r w:rsidRPr="00534039">
        <w:rPr>
          <w:rStyle w:val="ab"/>
        </w:rPr>
        <w:t xml:space="preserve">. </w:t>
      </w:r>
      <w:r w:rsidRPr="00386980">
        <w:rPr>
          <w:rStyle w:val="ab"/>
          <w:lang w:val="en-US"/>
        </w:rPr>
        <w:t>Software Version: 9.23. BSM Application Administration Guide. Document</w:t>
      </w:r>
      <w:r w:rsidRPr="00593464">
        <w:rPr>
          <w:rStyle w:val="ab"/>
          <w:lang w:val="en-US"/>
        </w:rPr>
        <w:t xml:space="preserve"> </w:t>
      </w:r>
      <w:r w:rsidRPr="00386980">
        <w:rPr>
          <w:rStyle w:val="ab"/>
          <w:lang w:val="en-US"/>
        </w:rPr>
        <w:t>Release</w:t>
      </w:r>
      <w:r w:rsidRPr="00593464">
        <w:rPr>
          <w:rStyle w:val="ab"/>
          <w:lang w:val="en-US"/>
        </w:rPr>
        <w:t xml:space="preserve"> </w:t>
      </w:r>
      <w:r w:rsidRPr="00386980">
        <w:rPr>
          <w:rStyle w:val="ab"/>
          <w:lang w:val="en-US"/>
        </w:rPr>
        <w:t>Date</w:t>
      </w:r>
      <w:r w:rsidRPr="00593464">
        <w:rPr>
          <w:rStyle w:val="ab"/>
          <w:lang w:val="en-US"/>
        </w:rPr>
        <w:t xml:space="preserve">: </w:t>
      </w:r>
      <w:r w:rsidRPr="00386980">
        <w:rPr>
          <w:rStyle w:val="ab"/>
          <w:lang w:val="en-US"/>
        </w:rPr>
        <w:t>December</w:t>
      </w:r>
      <w:r w:rsidRPr="00593464">
        <w:rPr>
          <w:rStyle w:val="ab"/>
          <w:lang w:val="en-US"/>
        </w:rPr>
        <w:t xml:space="preserve"> 2013»</w:t>
      </w:r>
      <w:r w:rsidRPr="00593464">
        <w:rPr>
          <w:lang w:val="en-US"/>
        </w:rPr>
        <w:t>.</w:t>
      </w:r>
    </w:p>
    <w:p w14:paraId="734F20B9" w14:textId="77777777" w:rsidR="001E75D8" w:rsidRPr="001E75D8" w:rsidRDefault="001E75D8" w:rsidP="008A5590">
      <w:pPr>
        <w:pStyle w:val="2"/>
      </w:pPr>
      <w:r>
        <w:t>.</w:t>
      </w:r>
    </w:p>
    <w:p w14:paraId="3DA74D7F" w14:textId="73EE987A" w:rsidR="00934B9F" w:rsidRPr="00BE652F" w:rsidRDefault="00404844" w:rsidP="00BE652F">
      <w:r>
        <w:object w:dxaOrig="20805" w:dyaOrig="19336" w14:anchorId="6D826918">
          <v:shape id="_x0000_i1026" type="#_x0000_t75" style="width:467.25pt;height:434.25pt" o:ole="">
            <v:imagedata r:id="rId12" o:title=""/>
          </v:shape>
          <o:OLEObject Type="Embed" ProgID="Visio.Drawing.15" ShapeID="_x0000_i1026" DrawAspect="Content" ObjectID="_1509457145" r:id="rId13"/>
        </w:object>
      </w:r>
    </w:p>
    <w:p w14:paraId="5654D761" w14:textId="77777777" w:rsidR="00934B9F" w:rsidRDefault="00A2192A" w:rsidP="00A2192A">
      <w:pPr>
        <w:pStyle w:val="a3"/>
        <w:jc w:val="center"/>
      </w:pPr>
      <w:bookmarkStart w:id="4" w:name="_Ref422404985"/>
      <w:r>
        <w:t xml:space="preserve">Рисунок </w:t>
      </w:r>
      <w:fldSimple w:instr=" SEQ Рисунок \* ARABIC ">
        <w:r w:rsidR="00A2439B">
          <w:rPr>
            <w:noProof/>
          </w:rPr>
          <w:t>4</w:t>
        </w:r>
      </w:fldSimple>
      <w:bookmarkEnd w:id="4"/>
      <w:r>
        <w:t xml:space="preserve"> </w:t>
      </w:r>
      <w:r w:rsidR="00934B9F" w:rsidRPr="00934B9F">
        <w:t>Графическое изображение СРМ</w:t>
      </w:r>
    </w:p>
    <w:p w14:paraId="0FD780B4" w14:textId="77777777" w:rsidR="00934B9F" w:rsidRDefault="00934B9F" w:rsidP="000C287E">
      <w:r>
        <w:br w:type="page"/>
      </w:r>
      <w:r w:rsidR="00B02CC3">
        <w:object w:dxaOrig="8955" w:dyaOrig="9376" w14:anchorId="244D2659">
          <v:shape id="_x0000_i1027" type="#_x0000_t75" style="width:446.25pt;height:468pt" o:ole="">
            <v:imagedata r:id="rId14" o:title=""/>
          </v:shape>
          <o:OLEObject Type="Embed" ProgID="Visio.Drawing.15" ShapeID="_x0000_i1027" DrawAspect="Content" ObjectID="_1509457146" r:id="rId15"/>
        </w:object>
      </w:r>
    </w:p>
    <w:p w14:paraId="59713269" w14:textId="77777777" w:rsidR="00B02CC3" w:rsidRPr="00934B9F" w:rsidRDefault="00B02CC3" w:rsidP="00934B9F">
      <w:pPr>
        <w:jc w:val="center"/>
      </w:pPr>
    </w:p>
    <w:p w14:paraId="66A7C8C0" w14:textId="77777777" w:rsidR="00934B9F" w:rsidRDefault="00A2192A" w:rsidP="00A2192A">
      <w:pPr>
        <w:pStyle w:val="a3"/>
        <w:jc w:val="center"/>
      </w:pPr>
      <w:bookmarkStart w:id="5" w:name="_Ref422405087"/>
      <w:r>
        <w:t xml:space="preserve">Рисунок </w:t>
      </w:r>
      <w:fldSimple w:instr=" SEQ Рисунок \* ARABIC ">
        <w:r w:rsidR="00A2439B">
          <w:rPr>
            <w:noProof/>
          </w:rPr>
          <w:t>5</w:t>
        </w:r>
      </w:fldSimple>
      <w:bookmarkEnd w:id="5"/>
      <w:r>
        <w:t xml:space="preserve"> </w:t>
      </w:r>
      <w:r w:rsidR="00934B9F">
        <w:t>Иерархия данных мониторинга и производных показателей, используемых для оценки состояния КЭ</w:t>
      </w:r>
    </w:p>
    <w:p w14:paraId="4DCD4916" w14:textId="77777777" w:rsidR="00934B9F" w:rsidRDefault="00934B9F" w:rsidP="008F5E54">
      <w:pPr>
        <w:pStyle w:val="2"/>
      </w:pPr>
    </w:p>
    <w:p w14:paraId="5779BAF1" w14:textId="228F667B" w:rsidR="008B34CA" w:rsidRDefault="008B34CA">
      <w:r>
        <w:br w:type="page"/>
      </w:r>
    </w:p>
    <w:p w14:paraId="725B35DA" w14:textId="6E17CDA9" w:rsidR="004F42AE" w:rsidRPr="00C00EF1" w:rsidRDefault="008B34CA">
      <w:pPr>
        <w:rPr>
          <w:rFonts w:ascii="Arial" w:hAnsi="Arial" w:cs="Arial"/>
          <w:sz w:val="24"/>
          <w:szCs w:val="24"/>
          <w:u w:val="single"/>
        </w:rPr>
      </w:pPr>
      <w:r w:rsidRPr="00C00EF1">
        <w:rPr>
          <w:rFonts w:ascii="Arial" w:hAnsi="Arial" w:cs="Arial"/>
          <w:b/>
          <w:sz w:val="24"/>
          <w:szCs w:val="24"/>
          <w:u w:val="single"/>
        </w:rPr>
        <w:lastRenderedPageBreak/>
        <w:t>Приложение 1</w:t>
      </w:r>
      <w:r w:rsidRPr="00C00EF1">
        <w:rPr>
          <w:rFonts w:ascii="Arial" w:hAnsi="Arial" w:cs="Arial"/>
          <w:sz w:val="24"/>
          <w:szCs w:val="24"/>
          <w:u w:val="single"/>
        </w:rPr>
        <w:t xml:space="preserve">. Пример написания бизнес-правила для </w:t>
      </w:r>
      <w:r w:rsidR="00953B48" w:rsidRPr="00C00EF1">
        <w:rPr>
          <w:rFonts w:ascii="Arial" w:hAnsi="Arial" w:cs="Arial"/>
          <w:sz w:val="24"/>
          <w:szCs w:val="24"/>
          <w:u w:val="single"/>
        </w:rPr>
        <w:t xml:space="preserve">расчета КПЭ </w:t>
      </w:r>
      <w:r w:rsidRPr="00C00EF1">
        <w:rPr>
          <w:rFonts w:ascii="Arial" w:hAnsi="Arial" w:cs="Arial"/>
          <w:sz w:val="24"/>
          <w:szCs w:val="24"/>
          <w:u w:val="single"/>
        </w:rPr>
        <w:t>КЭ в СРМ</w:t>
      </w:r>
    </w:p>
    <w:p w14:paraId="5DBF9E45" w14:textId="127C0288" w:rsidR="008B34CA" w:rsidRPr="00C00EF1" w:rsidRDefault="008B34CA" w:rsidP="008B34CA">
      <w:pPr>
        <w:pStyle w:val="2"/>
      </w:pPr>
      <w:r w:rsidRPr="00C00EF1">
        <w:t>В качестве примера выбран сегмент СРМ, включающий три КЭ, а именно, ППО_5, состояние функционирования которого зависит от БПО_4 и экземпляра БД_3 (</w:t>
      </w:r>
      <w:r w:rsidRPr="00C00EF1">
        <w:fldChar w:fldCharType="begin"/>
      </w:r>
      <w:r w:rsidRPr="00C00EF1">
        <w:instrText xml:space="preserve"> REF _Ref422404985 \h  \* MERGEFORMAT </w:instrText>
      </w:r>
      <w:r w:rsidRPr="00C00EF1">
        <w:fldChar w:fldCharType="separate"/>
      </w:r>
      <w:r w:rsidRPr="00C00EF1">
        <w:t>Рисунок 4</w:t>
      </w:r>
      <w:r w:rsidRPr="00C00EF1">
        <w:fldChar w:fldCharType="end"/>
      </w:r>
      <w:r w:rsidRPr="00C00EF1">
        <w:t>).</w:t>
      </w:r>
    </w:p>
    <w:p w14:paraId="1B27B567" w14:textId="1F235D6D" w:rsidR="008B34CA" w:rsidRPr="00C00EF1" w:rsidRDefault="008B34CA" w:rsidP="008B34CA">
      <w:pPr>
        <w:pStyle w:val="2"/>
      </w:pPr>
      <w:r w:rsidRPr="00C00EF1">
        <w:t>Для БПО и БД рассчитываются два КПЭ</w:t>
      </w:r>
      <w:r w:rsidR="006D2154" w:rsidRPr="00C00EF1">
        <w:t xml:space="preserve"> с диапазоном значений от 0 до 1</w:t>
      </w:r>
      <w:r w:rsidRPr="00C00EF1">
        <w:t>:</w:t>
      </w:r>
    </w:p>
    <w:p w14:paraId="5D66FF51" w14:textId="2AC3E82E" w:rsidR="008B34CA" w:rsidRPr="00C00EF1" w:rsidRDefault="008B34CA" w:rsidP="008B34CA">
      <w:pPr>
        <w:pStyle w:val="1"/>
      </w:pPr>
      <w:r w:rsidRPr="00C00EF1">
        <w:t>доступность КПЭ_ДОСТ;</w:t>
      </w:r>
    </w:p>
    <w:p w14:paraId="535DAA87" w14:textId="38AEEE6C" w:rsidR="008B34CA" w:rsidRPr="00C00EF1" w:rsidRDefault="008B34CA" w:rsidP="008B34CA">
      <w:pPr>
        <w:pStyle w:val="1"/>
      </w:pPr>
      <w:r w:rsidRPr="00C00EF1">
        <w:t>производительность КПЭ_ПРЗВ.</w:t>
      </w:r>
    </w:p>
    <w:p w14:paraId="4B63F0A8" w14:textId="0EBBD8F1" w:rsidR="008B34CA" w:rsidRPr="00C00EF1" w:rsidRDefault="008B34CA" w:rsidP="008B34CA">
      <w:pPr>
        <w:pStyle w:val="2"/>
      </w:pPr>
      <w:r w:rsidRPr="00C00EF1">
        <w:t>Для ППО на основе метрик, собираемых агентом СУЭ, рассчитываются показатели здоровья ПЗ</w:t>
      </w:r>
      <w:r w:rsidR="00E45806" w:rsidRPr="00C00EF1">
        <w:t>_</w:t>
      </w:r>
      <w:r w:rsidRPr="00C00EF1">
        <w:t>1, ПЗ_2, ПЗ_3 следующим образом:</w:t>
      </w:r>
    </w:p>
    <w:p w14:paraId="54144149" w14:textId="171F7774" w:rsidR="008B34CA" w:rsidRPr="00C00EF1" w:rsidRDefault="008B34CA" w:rsidP="008B34CA">
      <w:pPr>
        <w:pStyle w:val="1"/>
      </w:pPr>
      <w:r w:rsidRPr="00C00EF1">
        <w:t xml:space="preserve">ПЗ_1 </w:t>
      </w:r>
      <w:r w:rsidR="00926050" w:rsidRPr="00C00EF1">
        <w:t>вычисляется на основе</w:t>
      </w:r>
      <w:r w:rsidRPr="00C00EF1">
        <w:t xml:space="preserve"> усредненн</w:t>
      </w:r>
      <w:r w:rsidR="00926050" w:rsidRPr="00C00EF1">
        <w:t>ой</w:t>
      </w:r>
      <w:r w:rsidRPr="00C00EF1">
        <w:t xml:space="preserve"> </w:t>
      </w:r>
      <w:r w:rsidR="00BE5302" w:rsidRPr="00C00EF1">
        <w:t>на заданном интервале</w:t>
      </w:r>
      <w:r w:rsidRPr="00C00EF1">
        <w:t xml:space="preserve"> времени длин</w:t>
      </w:r>
      <w:r w:rsidR="00926050" w:rsidRPr="00C00EF1">
        <w:t>ы</w:t>
      </w:r>
      <w:r w:rsidRPr="00C00EF1">
        <w:t xml:space="preserve"> очереди</w:t>
      </w:r>
      <w:r w:rsidR="00926050" w:rsidRPr="00C00EF1">
        <w:t xml:space="preserve"> входящих </w:t>
      </w:r>
      <w:r w:rsidRPr="00C00EF1">
        <w:t>сообщений (L1):</w:t>
      </w:r>
    </w:p>
    <w:p w14:paraId="281968B6" w14:textId="0B7C1297" w:rsidR="008B34CA" w:rsidRPr="00C00EF1" w:rsidRDefault="008B34CA" w:rsidP="008B34CA">
      <w:pPr>
        <w:pStyle w:val="2-"/>
      </w:pPr>
      <w:r w:rsidRPr="00C00EF1">
        <w:t>если L1&lt;</w:t>
      </w:r>
      <w:r w:rsidR="00926050" w:rsidRPr="00C00EF1">
        <w:rPr>
          <w:lang w:val="en-US"/>
        </w:rPr>
        <w:t>T</w:t>
      </w:r>
      <w:r w:rsidRPr="00C00EF1">
        <w:t>1</w:t>
      </w:r>
      <w:r w:rsidR="000F653E" w:rsidRPr="00C00EF1">
        <w:rPr>
          <w:rStyle w:val="ae"/>
        </w:rPr>
        <w:footnoteReference w:id="11"/>
      </w:r>
      <w:r w:rsidRPr="00C00EF1">
        <w:t>, то П3_1</w:t>
      </w:r>
      <w:r w:rsidR="00926050" w:rsidRPr="00C00EF1">
        <w:t>=</w:t>
      </w:r>
      <w:r w:rsidRPr="00C00EF1">
        <w:t>1- L1/</w:t>
      </w:r>
      <w:r w:rsidR="00926050" w:rsidRPr="00C00EF1">
        <w:rPr>
          <w:lang w:val="en-US"/>
        </w:rPr>
        <w:t>T</w:t>
      </w:r>
      <w:r w:rsidRPr="00C00EF1">
        <w:t>1;</w:t>
      </w:r>
    </w:p>
    <w:p w14:paraId="71D2C3C3" w14:textId="0946E350" w:rsidR="008B34CA" w:rsidRPr="00C00EF1" w:rsidRDefault="008B34CA" w:rsidP="008B34CA">
      <w:pPr>
        <w:pStyle w:val="2-"/>
      </w:pPr>
      <w:r w:rsidRPr="00C00EF1">
        <w:t xml:space="preserve">если </w:t>
      </w:r>
      <w:r w:rsidR="00926050" w:rsidRPr="00C00EF1">
        <w:rPr>
          <w:lang w:val="en-US"/>
        </w:rPr>
        <w:t>T</w:t>
      </w:r>
      <w:r w:rsidR="00926050" w:rsidRPr="00C00EF1">
        <w:t>1</w:t>
      </w:r>
      <w:r w:rsidRPr="00C00EF1">
        <w:t>&lt;L1&lt;</w:t>
      </w:r>
      <w:r w:rsidR="00926050" w:rsidRPr="00C00EF1">
        <w:rPr>
          <w:lang w:val="en-US"/>
        </w:rPr>
        <w:t>T</w:t>
      </w:r>
      <w:r w:rsidRPr="00C00EF1">
        <w:t>2, то ПЗ_1=0</w:t>
      </w:r>
      <w:r w:rsidR="0078321A" w:rsidRPr="00C00EF1">
        <w:t>.</w:t>
      </w:r>
      <w:r w:rsidRPr="00C00EF1">
        <w:t>5;</w:t>
      </w:r>
    </w:p>
    <w:p w14:paraId="3DAD1224" w14:textId="3650F289" w:rsidR="008B34CA" w:rsidRPr="00C00EF1" w:rsidRDefault="008B34CA" w:rsidP="008B34CA">
      <w:pPr>
        <w:pStyle w:val="2-"/>
      </w:pPr>
      <w:r w:rsidRPr="00C00EF1">
        <w:t>если L</w:t>
      </w:r>
      <w:proofErr w:type="gramStart"/>
      <w:r w:rsidRPr="00C00EF1">
        <w:t>1&gt;</w:t>
      </w:r>
      <w:r w:rsidR="00926050" w:rsidRPr="00C00EF1">
        <w:rPr>
          <w:lang w:val="en-US"/>
        </w:rPr>
        <w:t>T</w:t>
      </w:r>
      <w:proofErr w:type="gramEnd"/>
      <w:r w:rsidR="00926050" w:rsidRPr="00C00EF1">
        <w:t>2</w:t>
      </w:r>
      <w:r w:rsidRPr="00C00EF1">
        <w:t>, то ПЗ_1=0.25;</w:t>
      </w:r>
    </w:p>
    <w:p w14:paraId="339DC41F" w14:textId="0A25D1C6" w:rsidR="008B34CA" w:rsidRPr="00C00EF1" w:rsidRDefault="008B34CA" w:rsidP="008B34CA">
      <w:pPr>
        <w:pStyle w:val="1"/>
      </w:pPr>
      <w:r w:rsidRPr="00C00EF1">
        <w:t xml:space="preserve">П3_2=1-L2, где L2 – </w:t>
      </w:r>
      <w:r w:rsidR="00BE5302" w:rsidRPr="00C00EF1">
        <w:t xml:space="preserve">усредненная на заданном интервале времени </w:t>
      </w:r>
      <w:r w:rsidRPr="00C00EF1">
        <w:t xml:space="preserve">доля выполненных транзакций, в которых время выполнения превосходит заданное значение </w:t>
      </w:r>
      <w:r w:rsidR="00926050" w:rsidRPr="00C00EF1">
        <w:rPr>
          <w:lang w:val="en-US"/>
        </w:rPr>
        <w:t>T</w:t>
      </w:r>
      <w:r w:rsidR="00926050" w:rsidRPr="00C00EF1">
        <w:t>3</w:t>
      </w:r>
      <w:r w:rsidRPr="00C00EF1">
        <w:t>;</w:t>
      </w:r>
    </w:p>
    <w:p w14:paraId="4679B952" w14:textId="428B8AB5" w:rsidR="008B34CA" w:rsidRPr="00C00EF1" w:rsidRDefault="008B34CA" w:rsidP="008B34CA">
      <w:pPr>
        <w:pStyle w:val="1"/>
      </w:pPr>
      <w:r w:rsidRPr="00C00EF1">
        <w:t>П3_3=</w:t>
      </w:r>
      <w:r w:rsidR="00BE5302" w:rsidRPr="00C00EF1">
        <w:t xml:space="preserve"> усредненная на заданном интервале времени </w:t>
      </w:r>
      <w:r w:rsidRPr="00C00EF1">
        <w:t>доля успешно выполненных HTTP-запросов.</w:t>
      </w:r>
    </w:p>
    <w:p w14:paraId="46C75362" w14:textId="4C48C7BC" w:rsidR="008B34CA" w:rsidRPr="00C00EF1" w:rsidRDefault="008B34CA" w:rsidP="008B34CA">
      <w:pPr>
        <w:pStyle w:val="2"/>
      </w:pPr>
      <w:r w:rsidRPr="00C00EF1">
        <w:t>Диапазон значений перечисленных показателей здоровья - от 0 до 1</w:t>
      </w:r>
      <w:r w:rsidR="006D2154" w:rsidRPr="00C00EF1">
        <w:t>, в котором единица</w:t>
      </w:r>
      <w:r w:rsidRPr="00C00EF1">
        <w:t xml:space="preserve"> соответствует полностью работоспособному состоянию ППО.</w:t>
      </w:r>
    </w:p>
    <w:p w14:paraId="67D6B336" w14:textId="77777777" w:rsidR="008B34CA" w:rsidRPr="00C00EF1" w:rsidRDefault="008B34CA" w:rsidP="008B34CA">
      <w:pPr>
        <w:pStyle w:val="2"/>
      </w:pPr>
      <w:r w:rsidRPr="00C00EF1">
        <w:t>На основе собственных показателей здоровья ППО и КПЭ «дочерних» КЭ для ППО рассчитываются два КПЭ:</w:t>
      </w:r>
    </w:p>
    <w:p w14:paraId="32A60BF0" w14:textId="4E044346" w:rsidR="008B34CA" w:rsidRPr="00C00EF1" w:rsidRDefault="008B34CA" w:rsidP="008B34CA">
      <w:pPr>
        <w:pStyle w:val="1"/>
      </w:pPr>
      <w:r w:rsidRPr="00C00EF1">
        <w:t>доступность: КПЭ_ДОСТ_ППО= 0.7*(0.5*П3_1+0.5*П3_2) + 0.3*(0.2*КПЭ_ДОСТ_БПО + 0.8*КПЭ_ДОСТ_БД);</w:t>
      </w:r>
    </w:p>
    <w:p w14:paraId="264A2177" w14:textId="2394766F" w:rsidR="008B34CA" w:rsidRPr="00C00EF1" w:rsidRDefault="008B34CA" w:rsidP="008B34CA">
      <w:pPr>
        <w:pStyle w:val="1"/>
      </w:pPr>
      <w:r w:rsidRPr="00C00EF1">
        <w:t>производительность: КПЭ_ПРЗВ_ППО= 0.5*(П3_3 + 0.2*</w:t>
      </w:r>
      <w:r w:rsidR="00BE5302" w:rsidRPr="00C00EF1">
        <w:t>КПЭ_ПРЗВ_БПО + 0.8*КПЭ_ПРЗВ_БД).</w:t>
      </w:r>
    </w:p>
    <w:p w14:paraId="46F7C0BC" w14:textId="63F0B4AD" w:rsidR="009E375A" w:rsidRPr="00C00EF1" w:rsidRDefault="009E375A" w:rsidP="009E375A">
      <w:pPr>
        <w:pStyle w:val="2"/>
      </w:pPr>
      <w:r w:rsidRPr="00C00EF1">
        <w:t>Значения весовых коэффициентов в формулах расчета КПЭ даны в качестве примера. На практике они должны выбираться, исходя из опыта эксплуатации системы (для более «проблемных» КЭ весовые коэффициенты должны быть больше).</w:t>
      </w:r>
    </w:p>
    <w:sectPr w:rsidR="009E375A" w:rsidRPr="00C00EF1">
      <w:headerReference w:type="default" r:id="rId16"/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C60695" w14:textId="77777777" w:rsidR="00052534" w:rsidRDefault="00052534" w:rsidP="00593464">
      <w:pPr>
        <w:spacing w:after="0" w:line="240" w:lineRule="auto"/>
      </w:pPr>
      <w:r>
        <w:separator/>
      </w:r>
    </w:p>
  </w:endnote>
  <w:endnote w:type="continuationSeparator" w:id="0">
    <w:p w14:paraId="6EA68733" w14:textId="77777777" w:rsidR="00052534" w:rsidRDefault="00052534" w:rsidP="005934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7F8443" w14:textId="781F8D9F" w:rsidR="006D2154" w:rsidRPr="00187E65" w:rsidRDefault="006D2154" w:rsidP="00C57E7A">
    <w:pPr>
      <w:pStyle w:val="af6"/>
      <w:jc w:val="center"/>
      <w:rPr>
        <w:i/>
      </w:rPr>
    </w:pPr>
    <w:r w:rsidRPr="00187E65">
      <w:rPr>
        <w:i/>
      </w:rPr>
      <w:t xml:space="preserve">Методика разработки </w:t>
    </w:r>
    <w:proofErr w:type="spellStart"/>
    <w:r w:rsidRPr="00187E65">
      <w:rPr>
        <w:i/>
      </w:rPr>
      <w:t>сервисно</w:t>
    </w:r>
    <w:proofErr w:type="spellEnd"/>
    <w:r w:rsidRPr="00187E65">
      <w:rPr>
        <w:i/>
      </w:rPr>
      <w:t>-ресурсной модели ИТ-сервиса (версия 2.0)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938E52" w14:textId="77777777" w:rsidR="00052534" w:rsidRDefault="00052534" w:rsidP="00593464">
      <w:pPr>
        <w:spacing w:after="0" w:line="240" w:lineRule="auto"/>
      </w:pPr>
      <w:r>
        <w:separator/>
      </w:r>
    </w:p>
  </w:footnote>
  <w:footnote w:type="continuationSeparator" w:id="0">
    <w:p w14:paraId="7FC50E37" w14:textId="77777777" w:rsidR="00052534" w:rsidRDefault="00052534" w:rsidP="00593464">
      <w:pPr>
        <w:spacing w:after="0" w:line="240" w:lineRule="auto"/>
      </w:pPr>
      <w:r>
        <w:continuationSeparator/>
      </w:r>
    </w:p>
  </w:footnote>
  <w:footnote w:id="1">
    <w:p w14:paraId="09C14364" w14:textId="205340E0" w:rsidR="006D2154" w:rsidRPr="00EC6865" w:rsidRDefault="006D2154">
      <w:pPr>
        <w:pStyle w:val="ac"/>
      </w:pPr>
      <w:bookmarkStart w:id="1" w:name="_GoBack"/>
      <w:r w:rsidRPr="00EC6865">
        <w:rPr>
          <w:rStyle w:val="ae"/>
        </w:rPr>
        <w:footnoteRef/>
      </w:r>
      <w:r w:rsidRPr="00EC6865">
        <w:t xml:space="preserve"> Под структурным модулем понимается совокупность программных и технических средств, которые прямо или косвенно влияют на выполнение одной или нескольких функций, реализуемых в рамках данного модуля.</w:t>
      </w:r>
    </w:p>
  </w:footnote>
  <w:footnote w:id="2">
    <w:p w14:paraId="01F3F820" w14:textId="69BA22B5" w:rsidR="006D2154" w:rsidRPr="00EC6865" w:rsidRDefault="006D2154">
      <w:pPr>
        <w:pStyle w:val="ac"/>
      </w:pPr>
      <w:r w:rsidRPr="00EC6865">
        <w:rPr>
          <w:rStyle w:val="ae"/>
        </w:rPr>
        <w:footnoteRef/>
      </w:r>
      <w:r w:rsidRPr="00EC6865">
        <w:t xml:space="preserve"> Понятия транзакционных, аналитических и технологических функций приведены выше в Списке терминов и определений </w:t>
      </w:r>
    </w:p>
  </w:footnote>
  <w:footnote w:id="3">
    <w:p w14:paraId="5A8AD0EB" w14:textId="2CD0BD06" w:rsidR="006D2154" w:rsidRPr="005B251F" w:rsidRDefault="006D2154">
      <w:pPr>
        <w:pStyle w:val="ac"/>
      </w:pPr>
      <w:r>
        <w:rPr>
          <w:rStyle w:val="ae"/>
        </w:rPr>
        <w:footnoteRef/>
      </w:r>
      <w:r>
        <w:t xml:space="preserve"> </w:t>
      </w:r>
      <w:r w:rsidRPr="005B251F">
        <w:t>Пример заполнения таблицы информационных потоков приведен в шаблоне документа «Паспорт ИТ-сервиса».</w:t>
      </w:r>
    </w:p>
  </w:footnote>
  <w:footnote w:id="4">
    <w:p w14:paraId="0AC065C7" w14:textId="77777777" w:rsidR="006D2154" w:rsidRDefault="006D2154">
      <w:pPr>
        <w:pStyle w:val="ac"/>
      </w:pPr>
      <w:r>
        <w:rPr>
          <w:rStyle w:val="ae"/>
        </w:rPr>
        <w:footnoteRef/>
      </w:r>
      <w:r>
        <w:t xml:space="preserve"> </w:t>
      </w:r>
      <w:r w:rsidRPr="0020402D">
        <w:t>эта информация заполняется после окончательной разработки ИТ-инфраструктуры системным архитектором</w:t>
      </w:r>
    </w:p>
  </w:footnote>
  <w:footnote w:id="5">
    <w:p w14:paraId="120D2F47" w14:textId="77777777" w:rsidR="006D2154" w:rsidRPr="00C00EF1" w:rsidRDefault="006D2154">
      <w:pPr>
        <w:pStyle w:val="ac"/>
      </w:pPr>
      <w:r w:rsidRPr="00C00EF1">
        <w:rPr>
          <w:rStyle w:val="ae"/>
        </w:rPr>
        <w:footnoteRef/>
      </w:r>
      <w:r w:rsidRPr="00C00EF1">
        <w:t xml:space="preserve">В данном контексте в качестве КЭ рассматриваются компоненты программной архитектуры (ППО, БПО, БД, СУБД) и компоненты инфраструктуры (СО и СПО, АСО, СХД, СИО) </w:t>
      </w:r>
    </w:p>
  </w:footnote>
  <w:footnote w:id="6">
    <w:p w14:paraId="1EDB822C" w14:textId="77777777" w:rsidR="006D2154" w:rsidRDefault="006D2154">
      <w:pPr>
        <w:pStyle w:val="ac"/>
      </w:pPr>
      <w:r>
        <w:rPr>
          <w:rStyle w:val="ae"/>
        </w:rPr>
        <w:footnoteRef/>
      </w:r>
      <w:r>
        <w:t xml:space="preserve"> В данном контексте в качестве КЭ рассматриваются клиентские и функциональные сервисы, компоненты программной архитектуры (ППО, БПО, БД, СУБД) и компоненты инфраструктуры (СО и СПО, АСО, СХД, СИО)</w:t>
      </w:r>
    </w:p>
  </w:footnote>
  <w:footnote w:id="7">
    <w:p w14:paraId="661DA17B" w14:textId="682A3417" w:rsidR="006D2154" w:rsidRPr="00593464" w:rsidRDefault="006D2154">
      <w:pPr>
        <w:pStyle w:val="ac"/>
      </w:pPr>
      <w:r>
        <w:rPr>
          <w:rStyle w:val="ae"/>
        </w:rPr>
        <w:footnoteRef/>
      </w:r>
      <w:r>
        <w:t xml:space="preserve"> Перечень типов КЭ: ИТ-сервис, ФО, функция, структурный модуль, ППО, БПО, БД, СУБД, СО и СПО, СХД, АСО, СИО</w:t>
      </w:r>
    </w:p>
  </w:footnote>
  <w:footnote w:id="8">
    <w:p w14:paraId="19C8E12C" w14:textId="77777777" w:rsidR="006D2154" w:rsidRDefault="006D2154" w:rsidP="00611692">
      <w:pPr>
        <w:pStyle w:val="ac"/>
      </w:pPr>
      <w:r>
        <w:rPr>
          <w:rStyle w:val="ae"/>
        </w:rPr>
        <w:footnoteRef/>
      </w:r>
      <w:r>
        <w:t xml:space="preserve"> Примеры атрибутов типа «Сервер»:</w:t>
      </w:r>
      <w:r w:rsidRPr="00611692">
        <w:t xml:space="preserve"> </w:t>
      </w:r>
      <w:r>
        <w:t>Наименование, Описание, MAC-адрес, IP-адрес, Модель, Сетевое имя, Серийный номер, Производитель, ОС (перечень атрибутов может дополняться)</w:t>
      </w:r>
    </w:p>
  </w:footnote>
  <w:footnote w:id="9">
    <w:p w14:paraId="78815DB8" w14:textId="6105000C" w:rsidR="006D2154" w:rsidRPr="00C00EF1" w:rsidRDefault="006D2154">
      <w:pPr>
        <w:pStyle w:val="ac"/>
      </w:pPr>
      <w:r w:rsidRPr="00C00EF1">
        <w:rPr>
          <w:rStyle w:val="ae"/>
        </w:rPr>
        <w:footnoteRef/>
      </w:r>
      <w:r w:rsidRPr="00C00EF1">
        <w:t xml:space="preserve"> совокупность всех функций, показанных на схеме СРМ, должна совпадать по количеству и названиям с перечнем автоматизируемых функций, приведенным в рабочей документации на систему.</w:t>
      </w:r>
    </w:p>
  </w:footnote>
  <w:footnote w:id="10">
    <w:p w14:paraId="4A7327A1" w14:textId="77777777" w:rsidR="006D2154" w:rsidRPr="00C00EF1" w:rsidRDefault="006D2154">
      <w:pPr>
        <w:pStyle w:val="ac"/>
      </w:pPr>
      <w:r w:rsidRPr="00C00EF1">
        <w:rPr>
          <w:rStyle w:val="ae"/>
        </w:rPr>
        <w:footnoteRef/>
      </w:r>
      <w:r w:rsidRPr="00C00EF1">
        <w:t xml:space="preserve"> Характеристики КЭ, указанные в документе «Паспорт ИТ-сервиса» должны в точности соответствовать аналогичным данным, приведенным в других документах проектной и рабочей документации</w:t>
      </w:r>
    </w:p>
  </w:footnote>
  <w:footnote w:id="11">
    <w:p w14:paraId="707C3D7B" w14:textId="03E066F1" w:rsidR="006D2154" w:rsidRPr="00C00EF1" w:rsidRDefault="006D2154">
      <w:pPr>
        <w:pStyle w:val="ac"/>
      </w:pPr>
      <w:r w:rsidRPr="00C00EF1">
        <w:rPr>
          <w:rStyle w:val="ae"/>
        </w:rPr>
        <w:footnoteRef/>
      </w:r>
      <w:r w:rsidRPr="00C00EF1">
        <w:t xml:space="preserve"> </w:t>
      </w:r>
      <w:r w:rsidR="00E45806" w:rsidRPr="00C00EF1">
        <w:rPr>
          <w:lang w:val="en-US"/>
        </w:rPr>
        <w:t>T</w:t>
      </w:r>
      <w:r w:rsidRPr="00C00EF1">
        <w:t xml:space="preserve">1, </w:t>
      </w:r>
      <w:r w:rsidR="00E45806" w:rsidRPr="00C00EF1">
        <w:rPr>
          <w:lang w:val="en-US"/>
        </w:rPr>
        <w:t>T</w:t>
      </w:r>
      <w:r w:rsidRPr="00C00EF1">
        <w:t>2</w:t>
      </w:r>
      <w:r w:rsidR="00E45806" w:rsidRPr="00C00EF1">
        <w:rPr>
          <w:lang w:val="en-US"/>
        </w:rPr>
        <w:t>, T3</w:t>
      </w:r>
      <w:r w:rsidRPr="00C00EF1">
        <w:t xml:space="preserve"> – пороговые значения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23888901"/>
      <w:docPartObj>
        <w:docPartGallery w:val="Page Numbers (Top of Page)"/>
        <w:docPartUnique/>
      </w:docPartObj>
    </w:sdtPr>
    <w:sdtEndPr/>
    <w:sdtContent>
      <w:p w14:paraId="68BE2FC1" w14:textId="69225AF1" w:rsidR="006D2154" w:rsidRDefault="006D2154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057D">
          <w:rPr>
            <w:noProof/>
          </w:rPr>
          <w:t>20</w:t>
        </w:r>
        <w:r>
          <w:fldChar w:fldCharType="end"/>
        </w:r>
      </w:p>
    </w:sdtContent>
  </w:sdt>
  <w:p w14:paraId="12F92342" w14:textId="77777777" w:rsidR="006D2154" w:rsidRDefault="006D2154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C333E3"/>
    <w:multiLevelType w:val="hybridMultilevel"/>
    <w:tmpl w:val="C1D4864A"/>
    <w:lvl w:ilvl="0" w:tplc="417C9B3C">
      <w:start w:val="1"/>
      <w:numFmt w:val="bullet"/>
      <w:pStyle w:val="2-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1F1C1C84"/>
    <w:multiLevelType w:val="hybridMultilevel"/>
    <w:tmpl w:val="2F3A0CFA"/>
    <w:lvl w:ilvl="0" w:tplc="350EE85A">
      <w:start w:val="1"/>
      <w:numFmt w:val="bullet"/>
      <w:pStyle w:val="4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2564226F"/>
    <w:multiLevelType w:val="hybridMultilevel"/>
    <w:tmpl w:val="C002C126"/>
    <w:lvl w:ilvl="0" w:tplc="3FDEB636">
      <w:numFmt w:val="bullet"/>
      <w:lvlText w:val="•"/>
      <w:lvlJc w:val="left"/>
      <w:pPr>
        <w:ind w:left="1406" w:hanging="555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" w15:restartNumberingAfterBreak="0">
    <w:nsid w:val="26C92A5B"/>
    <w:multiLevelType w:val="hybridMultilevel"/>
    <w:tmpl w:val="1906408E"/>
    <w:lvl w:ilvl="0" w:tplc="9506B0EE">
      <w:numFmt w:val="bullet"/>
      <w:lvlText w:val=""/>
      <w:lvlJc w:val="left"/>
      <w:pPr>
        <w:ind w:left="704" w:hanging="42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5460AFA"/>
    <w:multiLevelType w:val="hybridMultilevel"/>
    <w:tmpl w:val="1B502054"/>
    <w:lvl w:ilvl="0" w:tplc="8BE8D6AA">
      <w:start w:val="1"/>
      <w:numFmt w:val="bullet"/>
      <w:pStyle w:val="5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3A516B9F"/>
    <w:multiLevelType w:val="hybridMultilevel"/>
    <w:tmpl w:val="82520EB0"/>
    <w:lvl w:ilvl="0" w:tplc="CA547596"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044427"/>
    <w:multiLevelType w:val="hybridMultilevel"/>
    <w:tmpl w:val="4E58FB28"/>
    <w:lvl w:ilvl="0" w:tplc="C6F2D884">
      <w:start w:val="1"/>
      <w:numFmt w:val="none"/>
      <w:lvlText w:val="Таблица"/>
      <w:lvlJc w:val="left"/>
      <w:pPr>
        <w:tabs>
          <w:tab w:val="num" w:pos="540"/>
        </w:tabs>
        <w:ind w:left="54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val="ru-RU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F7A3884"/>
    <w:multiLevelType w:val="hybridMultilevel"/>
    <w:tmpl w:val="75083D2E"/>
    <w:lvl w:ilvl="0" w:tplc="9834A3E0">
      <w:start w:val="1"/>
      <w:numFmt w:val="bullet"/>
      <w:pStyle w:val="3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57E66969"/>
    <w:multiLevelType w:val="hybridMultilevel"/>
    <w:tmpl w:val="6A6AE86C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2301EA7"/>
    <w:multiLevelType w:val="hybridMultilevel"/>
    <w:tmpl w:val="309ACDB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73C760D0"/>
    <w:multiLevelType w:val="hybridMultilevel"/>
    <w:tmpl w:val="72B4CD80"/>
    <w:lvl w:ilvl="0" w:tplc="261E8EF2">
      <w:start w:val="1"/>
      <w:numFmt w:val="bullet"/>
      <w:pStyle w:val="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A11512"/>
    <w:multiLevelType w:val="hybridMultilevel"/>
    <w:tmpl w:val="289C74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0"/>
  </w:num>
  <w:num w:numId="4">
    <w:abstractNumId w:val="5"/>
  </w:num>
  <w:num w:numId="5">
    <w:abstractNumId w:val="0"/>
  </w:num>
  <w:num w:numId="6">
    <w:abstractNumId w:val="7"/>
  </w:num>
  <w:num w:numId="7">
    <w:abstractNumId w:val="7"/>
  </w:num>
  <w:num w:numId="8">
    <w:abstractNumId w:val="7"/>
  </w:num>
  <w:num w:numId="9">
    <w:abstractNumId w:val="7"/>
  </w:num>
  <w:num w:numId="10">
    <w:abstractNumId w:val="0"/>
  </w:num>
  <w:num w:numId="11">
    <w:abstractNumId w:val="7"/>
  </w:num>
  <w:num w:numId="12">
    <w:abstractNumId w:val="1"/>
  </w:num>
  <w:num w:numId="13">
    <w:abstractNumId w:val="7"/>
  </w:num>
  <w:num w:numId="14">
    <w:abstractNumId w:val="10"/>
  </w:num>
  <w:num w:numId="15">
    <w:abstractNumId w:val="10"/>
  </w:num>
  <w:num w:numId="16">
    <w:abstractNumId w:val="4"/>
  </w:num>
  <w:num w:numId="17">
    <w:abstractNumId w:val="1"/>
  </w:num>
  <w:num w:numId="18">
    <w:abstractNumId w:val="10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6"/>
  </w:num>
  <w:num w:numId="22">
    <w:abstractNumId w:val="9"/>
  </w:num>
  <w:num w:numId="23">
    <w:abstractNumId w:val="2"/>
  </w:num>
  <w:num w:numId="24">
    <w:abstractNumId w:val="10"/>
  </w:num>
  <w:num w:numId="25">
    <w:abstractNumId w:val="10"/>
  </w:num>
  <w:num w:numId="26">
    <w:abstractNumId w:val="10"/>
  </w:num>
  <w:num w:numId="27">
    <w:abstractNumId w:val="10"/>
  </w:num>
  <w:num w:numId="28">
    <w:abstractNumId w:val="11"/>
  </w:num>
  <w:num w:numId="29">
    <w:abstractNumId w:val="10"/>
  </w:num>
  <w:num w:numId="30">
    <w:abstractNumId w:val="1"/>
  </w:num>
  <w:num w:numId="31">
    <w:abstractNumId w:val="4"/>
  </w:num>
  <w:num w:numId="32">
    <w:abstractNumId w:val="1"/>
  </w:num>
  <w:num w:numId="33">
    <w:abstractNumId w:val="7"/>
  </w:num>
  <w:num w:numId="34">
    <w:abstractNumId w:val="1"/>
  </w:num>
  <w:num w:numId="35">
    <w:abstractNumId w:val="10"/>
  </w:num>
  <w:num w:numId="36">
    <w:abstractNumId w:val="10"/>
  </w:num>
  <w:num w:numId="37">
    <w:abstractNumId w:val="10"/>
  </w:num>
  <w:num w:numId="38">
    <w:abstractNumId w:val="0"/>
  </w:num>
  <w:num w:numId="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2AE"/>
    <w:rsid w:val="00021734"/>
    <w:rsid w:val="0003287E"/>
    <w:rsid w:val="00045CCE"/>
    <w:rsid w:val="00047D38"/>
    <w:rsid w:val="00052534"/>
    <w:rsid w:val="00056F0E"/>
    <w:rsid w:val="00097E63"/>
    <w:rsid w:val="000C287E"/>
    <w:rsid w:val="000D1733"/>
    <w:rsid w:val="000D1DDD"/>
    <w:rsid w:val="000E1B34"/>
    <w:rsid w:val="000F3CC1"/>
    <w:rsid w:val="000F653E"/>
    <w:rsid w:val="00105A8A"/>
    <w:rsid w:val="0011376F"/>
    <w:rsid w:val="00134F53"/>
    <w:rsid w:val="001454C6"/>
    <w:rsid w:val="001515F5"/>
    <w:rsid w:val="00152689"/>
    <w:rsid w:val="00153E14"/>
    <w:rsid w:val="00154557"/>
    <w:rsid w:val="00155D07"/>
    <w:rsid w:val="0017081D"/>
    <w:rsid w:val="001724A8"/>
    <w:rsid w:val="00184669"/>
    <w:rsid w:val="0018568E"/>
    <w:rsid w:val="00187E65"/>
    <w:rsid w:val="0019000D"/>
    <w:rsid w:val="0019647F"/>
    <w:rsid w:val="001A3DE4"/>
    <w:rsid w:val="001C50F0"/>
    <w:rsid w:val="001D72C1"/>
    <w:rsid w:val="001E2BEE"/>
    <w:rsid w:val="001E3782"/>
    <w:rsid w:val="001E75D8"/>
    <w:rsid w:val="001F4BAB"/>
    <w:rsid w:val="0020402D"/>
    <w:rsid w:val="00205158"/>
    <w:rsid w:val="00215B12"/>
    <w:rsid w:val="002207BF"/>
    <w:rsid w:val="00224620"/>
    <w:rsid w:val="00231FB1"/>
    <w:rsid w:val="002450EE"/>
    <w:rsid w:val="0024700B"/>
    <w:rsid w:val="00251C06"/>
    <w:rsid w:val="00275274"/>
    <w:rsid w:val="00286FA2"/>
    <w:rsid w:val="002870F6"/>
    <w:rsid w:val="002876EC"/>
    <w:rsid w:val="00295E3F"/>
    <w:rsid w:val="002A1E71"/>
    <w:rsid w:val="002B0046"/>
    <w:rsid w:val="002B3B70"/>
    <w:rsid w:val="002B529A"/>
    <w:rsid w:val="002B6DBE"/>
    <w:rsid w:val="002D2F02"/>
    <w:rsid w:val="00313290"/>
    <w:rsid w:val="003332F7"/>
    <w:rsid w:val="0036463D"/>
    <w:rsid w:val="00366147"/>
    <w:rsid w:val="00371AB9"/>
    <w:rsid w:val="00372E20"/>
    <w:rsid w:val="003845CE"/>
    <w:rsid w:val="00386980"/>
    <w:rsid w:val="00393F6D"/>
    <w:rsid w:val="00397BA2"/>
    <w:rsid w:val="003B05C0"/>
    <w:rsid w:val="003C78A8"/>
    <w:rsid w:val="003D58A2"/>
    <w:rsid w:val="003F0D79"/>
    <w:rsid w:val="003F2A04"/>
    <w:rsid w:val="003F4283"/>
    <w:rsid w:val="00404844"/>
    <w:rsid w:val="004236A6"/>
    <w:rsid w:val="004250BE"/>
    <w:rsid w:val="00441F3B"/>
    <w:rsid w:val="004426DE"/>
    <w:rsid w:val="00450766"/>
    <w:rsid w:val="00454252"/>
    <w:rsid w:val="00457976"/>
    <w:rsid w:val="0046403E"/>
    <w:rsid w:val="0046572E"/>
    <w:rsid w:val="00481413"/>
    <w:rsid w:val="004A0CF8"/>
    <w:rsid w:val="004A7A3A"/>
    <w:rsid w:val="004B0AF1"/>
    <w:rsid w:val="004B54E1"/>
    <w:rsid w:val="004B5965"/>
    <w:rsid w:val="004D071E"/>
    <w:rsid w:val="004D3D0F"/>
    <w:rsid w:val="004E2568"/>
    <w:rsid w:val="004E3521"/>
    <w:rsid w:val="004F006D"/>
    <w:rsid w:val="004F42AE"/>
    <w:rsid w:val="004F60E0"/>
    <w:rsid w:val="00522B2B"/>
    <w:rsid w:val="00533AE5"/>
    <w:rsid w:val="00534039"/>
    <w:rsid w:val="0053450D"/>
    <w:rsid w:val="005361F5"/>
    <w:rsid w:val="005367B9"/>
    <w:rsid w:val="00554C46"/>
    <w:rsid w:val="00556118"/>
    <w:rsid w:val="00582292"/>
    <w:rsid w:val="00593464"/>
    <w:rsid w:val="005A402F"/>
    <w:rsid w:val="005B251F"/>
    <w:rsid w:val="005B5B00"/>
    <w:rsid w:val="005B708C"/>
    <w:rsid w:val="005C0112"/>
    <w:rsid w:val="005C6C89"/>
    <w:rsid w:val="005D2829"/>
    <w:rsid w:val="005E6BD6"/>
    <w:rsid w:val="005F75DD"/>
    <w:rsid w:val="0060384E"/>
    <w:rsid w:val="00611692"/>
    <w:rsid w:val="00612E65"/>
    <w:rsid w:val="0063597A"/>
    <w:rsid w:val="006415E3"/>
    <w:rsid w:val="00671066"/>
    <w:rsid w:val="00674987"/>
    <w:rsid w:val="00674A48"/>
    <w:rsid w:val="006805BD"/>
    <w:rsid w:val="006A61BC"/>
    <w:rsid w:val="006A6BFB"/>
    <w:rsid w:val="006B3332"/>
    <w:rsid w:val="006D2154"/>
    <w:rsid w:val="006F0F58"/>
    <w:rsid w:val="00712727"/>
    <w:rsid w:val="0071768C"/>
    <w:rsid w:val="0072078C"/>
    <w:rsid w:val="00721AA4"/>
    <w:rsid w:val="007223CD"/>
    <w:rsid w:val="007253C0"/>
    <w:rsid w:val="00731DDC"/>
    <w:rsid w:val="00746496"/>
    <w:rsid w:val="0075255E"/>
    <w:rsid w:val="00760545"/>
    <w:rsid w:val="0076057D"/>
    <w:rsid w:val="00761142"/>
    <w:rsid w:val="00765A04"/>
    <w:rsid w:val="00767BDC"/>
    <w:rsid w:val="00781FC2"/>
    <w:rsid w:val="0078321A"/>
    <w:rsid w:val="0079040C"/>
    <w:rsid w:val="0079342E"/>
    <w:rsid w:val="007A40E1"/>
    <w:rsid w:val="007B40DD"/>
    <w:rsid w:val="007B60DD"/>
    <w:rsid w:val="007C1B7A"/>
    <w:rsid w:val="007D0C45"/>
    <w:rsid w:val="007D118A"/>
    <w:rsid w:val="007E100F"/>
    <w:rsid w:val="007F77A9"/>
    <w:rsid w:val="008054A5"/>
    <w:rsid w:val="0081160D"/>
    <w:rsid w:val="0081226B"/>
    <w:rsid w:val="0082577F"/>
    <w:rsid w:val="008263CD"/>
    <w:rsid w:val="00844942"/>
    <w:rsid w:val="008460FB"/>
    <w:rsid w:val="008639ED"/>
    <w:rsid w:val="008A4A5F"/>
    <w:rsid w:val="008A5590"/>
    <w:rsid w:val="008B34CA"/>
    <w:rsid w:val="008B4A3B"/>
    <w:rsid w:val="008B6E9D"/>
    <w:rsid w:val="008B7CE4"/>
    <w:rsid w:val="008D3512"/>
    <w:rsid w:val="008D488A"/>
    <w:rsid w:val="008F33D8"/>
    <w:rsid w:val="008F42B3"/>
    <w:rsid w:val="008F5E54"/>
    <w:rsid w:val="00906637"/>
    <w:rsid w:val="00926050"/>
    <w:rsid w:val="00934B9F"/>
    <w:rsid w:val="00953B48"/>
    <w:rsid w:val="00956A89"/>
    <w:rsid w:val="00997BBE"/>
    <w:rsid w:val="00997C8D"/>
    <w:rsid w:val="009A3625"/>
    <w:rsid w:val="009B0845"/>
    <w:rsid w:val="009B39A9"/>
    <w:rsid w:val="009B3E19"/>
    <w:rsid w:val="009B6709"/>
    <w:rsid w:val="009C6665"/>
    <w:rsid w:val="009E0CB6"/>
    <w:rsid w:val="009E375A"/>
    <w:rsid w:val="00A0442E"/>
    <w:rsid w:val="00A126B7"/>
    <w:rsid w:val="00A16046"/>
    <w:rsid w:val="00A2192A"/>
    <w:rsid w:val="00A2439B"/>
    <w:rsid w:val="00A327E6"/>
    <w:rsid w:val="00A43FD0"/>
    <w:rsid w:val="00A46743"/>
    <w:rsid w:val="00A639FF"/>
    <w:rsid w:val="00A719D5"/>
    <w:rsid w:val="00A73248"/>
    <w:rsid w:val="00A83CB6"/>
    <w:rsid w:val="00A96ABB"/>
    <w:rsid w:val="00A976EE"/>
    <w:rsid w:val="00AA1A24"/>
    <w:rsid w:val="00AA29C6"/>
    <w:rsid w:val="00AA43E5"/>
    <w:rsid w:val="00AA4BE3"/>
    <w:rsid w:val="00AB0F02"/>
    <w:rsid w:val="00AB1070"/>
    <w:rsid w:val="00AB31B5"/>
    <w:rsid w:val="00AC5675"/>
    <w:rsid w:val="00AE3EB6"/>
    <w:rsid w:val="00AF2A24"/>
    <w:rsid w:val="00AF481A"/>
    <w:rsid w:val="00AF6B3D"/>
    <w:rsid w:val="00B02CC3"/>
    <w:rsid w:val="00B21E38"/>
    <w:rsid w:val="00B23825"/>
    <w:rsid w:val="00B42B06"/>
    <w:rsid w:val="00B45601"/>
    <w:rsid w:val="00B471F6"/>
    <w:rsid w:val="00B473E7"/>
    <w:rsid w:val="00B773EE"/>
    <w:rsid w:val="00B81716"/>
    <w:rsid w:val="00B82875"/>
    <w:rsid w:val="00B82AE5"/>
    <w:rsid w:val="00B84A6A"/>
    <w:rsid w:val="00BA2C4D"/>
    <w:rsid w:val="00BC6153"/>
    <w:rsid w:val="00BE5302"/>
    <w:rsid w:val="00BE652F"/>
    <w:rsid w:val="00BF3BA3"/>
    <w:rsid w:val="00C00EF1"/>
    <w:rsid w:val="00C01DBB"/>
    <w:rsid w:val="00C11FD7"/>
    <w:rsid w:val="00C1447E"/>
    <w:rsid w:val="00C27676"/>
    <w:rsid w:val="00C404E8"/>
    <w:rsid w:val="00C54304"/>
    <w:rsid w:val="00C56411"/>
    <w:rsid w:val="00C566E0"/>
    <w:rsid w:val="00C571FE"/>
    <w:rsid w:val="00C57E7A"/>
    <w:rsid w:val="00C629AE"/>
    <w:rsid w:val="00C715E2"/>
    <w:rsid w:val="00C80791"/>
    <w:rsid w:val="00C80C28"/>
    <w:rsid w:val="00C80CC0"/>
    <w:rsid w:val="00C86215"/>
    <w:rsid w:val="00C93BA8"/>
    <w:rsid w:val="00CC558C"/>
    <w:rsid w:val="00CD40D1"/>
    <w:rsid w:val="00CE1D52"/>
    <w:rsid w:val="00CE52E9"/>
    <w:rsid w:val="00D22D04"/>
    <w:rsid w:val="00D25C5A"/>
    <w:rsid w:val="00D431E1"/>
    <w:rsid w:val="00D52698"/>
    <w:rsid w:val="00D669C6"/>
    <w:rsid w:val="00D67B1D"/>
    <w:rsid w:val="00D715CA"/>
    <w:rsid w:val="00D8300F"/>
    <w:rsid w:val="00DB004D"/>
    <w:rsid w:val="00DB424F"/>
    <w:rsid w:val="00DB6C32"/>
    <w:rsid w:val="00DC55FC"/>
    <w:rsid w:val="00DD4367"/>
    <w:rsid w:val="00DE035D"/>
    <w:rsid w:val="00DF246C"/>
    <w:rsid w:val="00E23D1B"/>
    <w:rsid w:val="00E347F9"/>
    <w:rsid w:val="00E403E4"/>
    <w:rsid w:val="00E40520"/>
    <w:rsid w:val="00E45806"/>
    <w:rsid w:val="00E52EB0"/>
    <w:rsid w:val="00E77EA3"/>
    <w:rsid w:val="00E822B4"/>
    <w:rsid w:val="00E836A6"/>
    <w:rsid w:val="00EA47ED"/>
    <w:rsid w:val="00EB6F85"/>
    <w:rsid w:val="00EC1FD6"/>
    <w:rsid w:val="00EC523A"/>
    <w:rsid w:val="00EC6865"/>
    <w:rsid w:val="00ED7AA4"/>
    <w:rsid w:val="00EE48AD"/>
    <w:rsid w:val="00EF12D5"/>
    <w:rsid w:val="00F0224D"/>
    <w:rsid w:val="00F11AA4"/>
    <w:rsid w:val="00F15415"/>
    <w:rsid w:val="00F23AAB"/>
    <w:rsid w:val="00F4179B"/>
    <w:rsid w:val="00F443C2"/>
    <w:rsid w:val="00F6004C"/>
    <w:rsid w:val="00F62209"/>
    <w:rsid w:val="00F73F74"/>
    <w:rsid w:val="00F91892"/>
    <w:rsid w:val="00FC709F"/>
    <w:rsid w:val="00FD038A"/>
    <w:rsid w:val="00FD447C"/>
    <w:rsid w:val="00FE3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4CEA42"/>
  <w15:docId w15:val="{14CFD31A-7585-4CC1-848C-618A96B903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44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6A61B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4">
    <w:name w:val="List Paragraph"/>
    <w:basedOn w:val="a"/>
    <w:link w:val="a5"/>
    <w:uiPriority w:val="34"/>
    <w:qFormat/>
    <w:rsid w:val="0024700B"/>
    <w:pPr>
      <w:ind w:left="720"/>
      <w:contextualSpacing/>
    </w:pPr>
  </w:style>
  <w:style w:type="paragraph" w:customStyle="1" w:styleId="10">
    <w:name w:val="Булит 1 уровень"/>
    <w:basedOn w:val="a"/>
    <w:link w:val="11"/>
    <w:rsid w:val="00481413"/>
    <w:pPr>
      <w:spacing w:after="120" w:line="240" w:lineRule="auto"/>
    </w:pPr>
  </w:style>
  <w:style w:type="paragraph" w:customStyle="1" w:styleId="1">
    <w:name w:val="Булит 1 уровня"/>
    <w:basedOn w:val="10"/>
    <w:link w:val="12"/>
    <w:qFormat/>
    <w:rsid w:val="00AF2A24"/>
    <w:pPr>
      <w:numPr>
        <w:numId w:val="3"/>
      </w:numPr>
    </w:pPr>
    <w:rPr>
      <w:rFonts w:ascii="Arial" w:hAnsi="Arial"/>
      <w:sz w:val="24"/>
    </w:rPr>
  </w:style>
  <w:style w:type="character" w:customStyle="1" w:styleId="11">
    <w:name w:val="Булит 1 уровень Знак"/>
    <w:basedOn w:val="a0"/>
    <w:link w:val="10"/>
    <w:rsid w:val="00481413"/>
  </w:style>
  <w:style w:type="paragraph" w:customStyle="1" w:styleId="2-">
    <w:name w:val="Булит 2-го уровня"/>
    <w:basedOn w:val="a4"/>
    <w:link w:val="2-0"/>
    <w:qFormat/>
    <w:rsid w:val="003332F7"/>
    <w:pPr>
      <w:numPr>
        <w:numId w:val="1"/>
      </w:numPr>
      <w:spacing w:line="360" w:lineRule="auto"/>
    </w:pPr>
    <w:rPr>
      <w:rFonts w:ascii="Arial" w:hAnsi="Arial"/>
      <w:sz w:val="24"/>
    </w:rPr>
  </w:style>
  <w:style w:type="character" w:customStyle="1" w:styleId="12">
    <w:name w:val="Булит 1 уровня Знак"/>
    <w:basedOn w:val="11"/>
    <w:link w:val="1"/>
    <w:rsid w:val="00AF2A24"/>
    <w:rPr>
      <w:rFonts w:ascii="Arial" w:hAnsi="Arial"/>
      <w:sz w:val="24"/>
    </w:rPr>
  </w:style>
  <w:style w:type="paragraph" w:customStyle="1" w:styleId="a6">
    <w:name w:val="Мой основной текст"/>
    <w:basedOn w:val="a"/>
    <w:link w:val="a7"/>
    <w:rsid w:val="003B05C0"/>
    <w:pPr>
      <w:ind w:firstLine="567"/>
    </w:pPr>
    <w:rPr>
      <w:rFonts w:ascii="Arial" w:hAnsi="Arial" w:cs="Arial"/>
    </w:rPr>
  </w:style>
  <w:style w:type="character" w:customStyle="1" w:styleId="a5">
    <w:name w:val="Абзац списка Знак"/>
    <w:basedOn w:val="a0"/>
    <w:link w:val="a4"/>
    <w:uiPriority w:val="34"/>
    <w:rsid w:val="00481413"/>
  </w:style>
  <w:style w:type="character" w:customStyle="1" w:styleId="2-0">
    <w:name w:val="Булит 2-го уровня Знак"/>
    <w:basedOn w:val="a5"/>
    <w:link w:val="2-"/>
    <w:rsid w:val="003332F7"/>
    <w:rPr>
      <w:rFonts w:ascii="Arial" w:hAnsi="Arial"/>
      <w:sz w:val="24"/>
    </w:rPr>
  </w:style>
  <w:style w:type="paragraph" w:customStyle="1" w:styleId="13">
    <w:name w:val="Мой основной текст 1"/>
    <w:basedOn w:val="a"/>
    <w:link w:val="14"/>
    <w:rsid w:val="00AA1A24"/>
    <w:pPr>
      <w:spacing w:after="0" w:line="360" w:lineRule="auto"/>
      <w:ind w:left="142" w:firstLine="709"/>
      <w:jc w:val="both"/>
    </w:pPr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a7">
    <w:name w:val="Мой основной текст Знак"/>
    <w:basedOn w:val="a0"/>
    <w:link w:val="a6"/>
    <w:rsid w:val="003B05C0"/>
    <w:rPr>
      <w:rFonts w:ascii="Arial" w:hAnsi="Arial" w:cs="Arial"/>
    </w:rPr>
  </w:style>
  <w:style w:type="paragraph" w:customStyle="1" w:styleId="2">
    <w:name w:val="Мой основной текст 2"/>
    <w:basedOn w:val="13"/>
    <w:link w:val="20"/>
    <w:qFormat/>
    <w:rsid w:val="00AA1A24"/>
    <w:rPr>
      <w:sz w:val="24"/>
      <w:szCs w:val="24"/>
    </w:rPr>
  </w:style>
  <w:style w:type="character" w:customStyle="1" w:styleId="14">
    <w:name w:val="Мой основной текст 1 Знак"/>
    <w:basedOn w:val="a0"/>
    <w:link w:val="13"/>
    <w:rsid w:val="00AA1A24"/>
    <w:rPr>
      <w:rFonts w:ascii="Arial" w:eastAsia="Times New Roman" w:hAnsi="Arial" w:cs="Times New Roman"/>
      <w:sz w:val="26"/>
      <w:szCs w:val="20"/>
      <w:lang w:eastAsia="ru-RU"/>
    </w:rPr>
  </w:style>
  <w:style w:type="paragraph" w:customStyle="1" w:styleId="3">
    <w:name w:val="Буллит 3 уровень"/>
    <w:basedOn w:val="2-"/>
    <w:link w:val="30"/>
    <w:qFormat/>
    <w:rsid w:val="00A0442E"/>
    <w:pPr>
      <w:numPr>
        <w:numId w:val="6"/>
      </w:numPr>
    </w:pPr>
  </w:style>
  <w:style w:type="character" w:customStyle="1" w:styleId="20">
    <w:name w:val="Мой основной текст 2 Знак"/>
    <w:basedOn w:val="14"/>
    <w:link w:val="2"/>
    <w:rsid w:val="00AA1A24"/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4">
    <w:name w:val="Булит 4 уровень"/>
    <w:basedOn w:val="3"/>
    <w:link w:val="40"/>
    <w:qFormat/>
    <w:rsid w:val="003C78A8"/>
    <w:pPr>
      <w:numPr>
        <w:numId w:val="12"/>
      </w:numPr>
      <w:spacing w:after="120"/>
    </w:pPr>
  </w:style>
  <w:style w:type="character" w:customStyle="1" w:styleId="30">
    <w:name w:val="Буллит 3 уровень Знак"/>
    <w:basedOn w:val="2-0"/>
    <w:link w:val="3"/>
    <w:rsid w:val="00A0442E"/>
    <w:rPr>
      <w:rFonts w:ascii="Arial" w:hAnsi="Arial"/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397B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97BA2"/>
    <w:rPr>
      <w:rFonts w:ascii="Tahoma" w:hAnsi="Tahoma" w:cs="Tahoma"/>
      <w:sz w:val="16"/>
      <w:szCs w:val="16"/>
    </w:rPr>
  </w:style>
  <w:style w:type="paragraph" w:customStyle="1" w:styleId="aa">
    <w:name w:val="выделение_курсив"/>
    <w:basedOn w:val="2"/>
    <w:link w:val="ab"/>
    <w:qFormat/>
    <w:rsid w:val="00386980"/>
    <w:rPr>
      <w:b/>
      <w:i/>
    </w:rPr>
  </w:style>
  <w:style w:type="character" w:customStyle="1" w:styleId="ab">
    <w:name w:val="выделение_курсив Знак"/>
    <w:basedOn w:val="20"/>
    <w:link w:val="aa"/>
    <w:rsid w:val="00386980"/>
    <w:rPr>
      <w:rFonts w:ascii="Arial" w:eastAsia="Times New Roman" w:hAnsi="Arial" w:cs="Times New Roman"/>
      <w:b/>
      <w:i/>
      <w:sz w:val="24"/>
      <w:szCs w:val="24"/>
      <w:lang w:eastAsia="ru-RU"/>
    </w:rPr>
  </w:style>
  <w:style w:type="paragraph" w:styleId="ac">
    <w:name w:val="footnote text"/>
    <w:basedOn w:val="a"/>
    <w:link w:val="ad"/>
    <w:uiPriority w:val="99"/>
    <w:semiHidden/>
    <w:unhideWhenUsed/>
    <w:rsid w:val="00593464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593464"/>
    <w:rPr>
      <w:sz w:val="20"/>
      <w:szCs w:val="20"/>
    </w:rPr>
  </w:style>
  <w:style w:type="character" w:styleId="ae">
    <w:name w:val="footnote reference"/>
    <w:basedOn w:val="a0"/>
    <w:semiHidden/>
    <w:unhideWhenUsed/>
    <w:rsid w:val="00593464"/>
    <w:rPr>
      <w:vertAlign w:val="superscript"/>
    </w:rPr>
  </w:style>
  <w:style w:type="paragraph" w:customStyle="1" w:styleId="5">
    <w:name w:val="Булит 5"/>
    <w:basedOn w:val="4"/>
    <w:link w:val="50"/>
    <w:qFormat/>
    <w:rsid w:val="000E1B34"/>
    <w:pPr>
      <w:numPr>
        <w:numId w:val="16"/>
      </w:numPr>
      <w:ind w:left="2058" w:hanging="357"/>
    </w:pPr>
  </w:style>
  <w:style w:type="character" w:customStyle="1" w:styleId="40">
    <w:name w:val="Булит 4 уровень Знак"/>
    <w:basedOn w:val="30"/>
    <w:link w:val="4"/>
    <w:rsid w:val="003C78A8"/>
    <w:rPr>
      <w:rFonts w:ascii="Arial" w:hAnsi="Arial"/>
      <w:sz w:val="24"/>
    </w:rPr>
  </w:style>
  <w:style w:type="character" w:customStyle="1" w:styleId="50">
    <w:name w:val="Булит 5 Знак"/>
    <w:basedOn w:val="40"/>
    <w:link w:val="5"/>
    <w:rsid w:val="000E1B34"/>
    <w:rPr>
      <w:rFonts w:ascii="Arial" w:hAnsi="Arial"/>
      <w:sz w:val="24"/>
    </w:rPr>
  </w:style>
  <w:style w:type="paragraph" w:customStyle="1" w:styleId="-">
    <w:name w:val="таблица-стиль"/>
    <w:basedOn w:val="a"/>
    <w:link w:val="-0"/>
    <w:qFormat/>
    <w:rsid w:val="0046572E"/>
    <w:pPr>
      <w:spacing w:before="60" w:after="60" w:line="360" w:lineRule="auto"/>
      <w:ind w:left="57"/>
    </w:pPr>
    <w:rPr>
      <w:rFonts w:ascii="Arial" w:eastAsia="Calibri" w:hAnsi="Arial" w:cs="Times New Roman"/>
      <w:sz w:val="20"/>
      <w:szCs w:val="24"/>
    </w:rPr>
  </w:style>
  <w:style w:type="character" w:customStyle="1" w:styleId="-0">
    <w:name w:val="таблица-стиль Знак"/>
    <w:link w:val="-"/>
    <w:rsid w:val="0046572E"/>
    <w:rPr>
      <w:rFonts w:ascii="Arial" w:eastAsia="Calibri" w:hAnsi="Arial" w:cs="Times New Roman"/>
      <w:sz w:val="20"/>
      <w:szCs w:val="24"/>
    </w:rPr>
  </w:style>
  <w:style w:type="character" w:styleId="af">
    <w:name w:val="annotation reference"/>
    <w:basedOn w:val="a0"/>
    <w:uiPriority w:val="99"/>
    <w:semiHidden/>
    <w:unhideWhenUsed/>
    <w:rsid w:val="001D72C1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D72C1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D72C1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D72C1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D72C1"/>
    <w:rPr>
      <w:b/>
      <w:bCs/>
      <w:sz w:val="20"/>
      <w:szCs w:val="20"/>
    </w:rPr>
  </w:style>
  <w:style w:type="paragraph" w:styleId="af4">
    <w:name w:val="header"/>
    <w:basedOn w:val="a"/>
    <w:link w:val="af5"/>
    <w:uiPriority w:val="99"/>
    <w:unhideWhenUsed/>
    <w:rsid w:val="003646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36463D"/>
  </w:style>
  <w:style w:type="paragraph" w:styleId="af6">
    <w:name w:val="footer"/>
    <w:basedOn w:val="a"/>
    <w:link w:val="af7"/>
    <w:uiPriority w:val="99"/>
    <w:unhideWhenUsed/>
    <w:rsid w:val="003646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3646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037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package" Target="embeddings/_________Microsoft_Visio3.vsdx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1.vsd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4CAB5D-B906-4846-B431-1AB3CADD70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4210</Words>
  <Characters>24001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 Багдинов</dc:creator>
  <cp:lastModifiedBy>Владимир Багдинов</cp:lastModifiedBy>
  <cp:revision>5</cp:revision>
  <dcterms:created xsi:type="dcterms:W3CDTF">2015-11-19T13:51:00Z</dcterms:created>
  <dcterms:modified xsi:type="dcterms:W3CDTF">2015-11-19T13:53:00Z</dcterms:modified>
</cp:coreProperties>
</file>